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5904"/>
      </w:tblGrid>
      <w:tr w:rsidR="00435220" w14:paraId="53649A29" w14:textId="77777777" w:rsidTr="0011540D">
        <w:tc>
          <w:tcPr>
            <w:tcW w:w="3276" w:type="dxa"/>
            <w:tcBorders>
              <w:left w:val="nil"/>
              <w:bottom w:val="nil"/>
              <w:right w:val="nil"/>
            </w:tcBorders>
            <w:shd w:val="clear" w:color="auto" w:fill="auto"/>
          </w:tcPr>
          <w:p w14:paraId="6D2EB529" w14:textId="77777777"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5904"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56847F58" w14:textId="497E34B3" w:rsid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 xml:space="preserve">Lesson </w:t>
            </w:r>
            <w:r w:rsidR="00E07977">
              <w:rPr>
                <w:rFonts w:asciiTheme="minorHAnsi" w:hAnsiTheme="minorHAnsi" w:cstheme="minorHAnsi"/>
                <w:b/>
                <w:bCs/>
                <w:sz w:val="40"/>
                <w:szCs w:val="40"/>
              </w:rPr>
              <w:t>Three</w:t>
            </w:r>
            <w:r w:rsidRPr="003F71FC">
              <w:rPr>
                <w:rFonts w:asciiTheme="minorHAnsi" w:hAnsiTheme="minorHAnsi" w:cstheme="minorHAnsi"/>
                <w:b/>
                <w:bCs/>
                <w:sz w:val="40"/>
                <w:szCs w:val="40"/>
              </w:rPr>
              <w:t xml:space="preserve"> – Grade </w:t>
            </w:r>
            <w:r w:rsidR="00E07977">
              <w:rPr>
                <w:rFonts w:asciiTheme="minorHAnsi" w:hAnsiTheme="minorHAnsi" w:cstheme="minorHAnsi"/>
                <w:b/>
                <w:bCs/>
                <w:sz w:val="40"/>
                <w:szCs w:val="40"/>
              </w:rPr>
              <w:t>Seven</w:t>
            </w:r>
          </w:p>
          <w:p w14:paraId="280F88A8" w14:textId="77777777" w:rsidR="00805AE8" w:rsidRDefault="00805AE8" w:rsidP="00102F30">
            <w:pPr>
              <w:rPr>
                <w:rFonts w:asciiTheme="minorHAnsi" w:hAnsiTheme="minorHAnsi" w:cstheme="minorHAnsi"/>
                <w:b/>
                <w:bCs/>
                <w:sz w:val="36"/>
                <w:szCs w:val="36"/>
              </w:rPr>
            </w:pPr>
          </w:p>
          <w:p w14:paraId="7E0C6EBE" w14:textId="1D133C26" w:rsidR="00805AE8" w:rsidRPr="00805AE8" w:rsidRDefault="00E07977" w:rsidP="00102F30">
            <w:pPr>
              <w:rPr>
                <w:rFonts w:asciiTheme="minorHAnsi" w:hAnsiTheme="minorHAnsi" w:cstheme="minorHAnsi"/>
                <w:b/>
                <w:bCs/>
                <w:sz w:val="36"/>
                <w:szCs w:val="36"/>
              </w:rPr>
            </w:pPr>
            <w:r>
              <w:rPr>
                <w:rFonts w:asciiTheme="minorHAnsi" w:hAnsiTheme="minorHAnsi" w:cstheme="minorHAnsi"/>
                <w:b/>
                <w:bCs/>
                <w:sz w:val="36"/>
                <w:szCs w:val="36"/>
              </w:rPr>
              <w:t>Hardships and Mortality</w:t>
            </w:r>
          </w:p>
          <w:p w14:paraId="4DEBCDF4" w14:textId="77777777" w:rsidR="00E07977" w:rsidRDefault="00E07977" w:rsidP="00E07977">
            <w:pPr>
              <w:pStyle w:val="Heading1"/>
              <w:rPr>
                <w:b/>
                <w:sz w:val="24"/>
                <w:szCs w:val="24"/>
                <w:u w:val="single"/>
              </w:rPr>
            </w:pPr>
            <w:r>
              <w:rPr>
                <w:b/>
                <w:sz w:val="24"/>
                <w:szCs w:val="24"/>
                <w:u w:val="single"/>
              </w:rPr>
              <w:t>Summary</w:t>
            </w:r>
          </w:p>
          <w:p w14:paraId="6A48F22A" w14:textId="6B174D2D" w:rsidR="00E07977" w:rsidRPr="00E07977" w:rsidRDefault="006533F4" w:rsidP="00E07977">
            <w:pPr>
              <w:rPr>
                <w:rFonts w:ascii="Georgia" w:hAnsi="Georgia"/>
                <w:sz w:val="24"/>
                <w:szCs w:val="24"/>
              </w:rPr>
            </w:pPr>
            <w:r>
              <w:rPr>
                <w:rFonts w:asciiTheme="minorHAnsi" w:hAnsiTheme="minorHAnsi" w:cstheme="minorHAnsi"/>
                <w:b/>
                <w:bCs/>
                <w:noProof/>
                <w:sz w:val="36"/>
                <w:szCs w:val="36"/>
                <w14:ligatures w14:val="standardContextual"/>
              </w:rPr>
              <w:drawing>
                <wp:anchor distT="0" distB="0" distL="114300" distR="114300" simplePos="0" relativeHeight="251670528" behindDoc="0" locked="0" layoutInCell="1" allowOverlap="1" wp14:anchorId="77F8A411" wp14:editId="0638D859">
                  <wp:simplePos x="0" y="0"/>
                  <wp:positionH relativeFrom="column">
                    <wp:posOffset>0</wp:posOffset>
                  </wp:positionH>
                  <wp:positionV relativeFrom="paragraph">
                    <wp:posOffset>-5080</wp:posOffset>
                  </wp:positionV>
                  <wp:extent cx="1152939" cy="1152939"/>
                  <wp:effectExtent l="0" t="0" r="3175" b="3175"/>
                  <wp:wrapSquare wrapText="bothSides"/>
                  <wp:docPr id="50235630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56303" name="Picture 1"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52939" cy="1152939"/>
                          </a:xfrm>
                          <a:prstGeom prst="rect">
                            <a:avLst/>
                          </a:prstGeom>
                        </pic:spPr>
                      </pic:pic>
                    </a:graphicData>
                  </a:graphic>
                  <wp14:sizeRelH relativeFrom="page">
                    <wp14:pctWidth>0</wp14:pctWidth>
                  </wp14:sizeRelH>
                  <wp14:sizeRelV relativeFrom="page">
                    <wp14:pctHeight>0</wp14:pctHeight>
                  </wp14:sizeRelV>
                </wp:anchor>
              </w:drawing>
            </w:r>
            <w:r w:rsidR="00E07977" w:rsidRPr="00E07977">
              <w:rPr>
                <w:rFonts w:ascii="Georgia" w:hAnsi="Georgia"/>
                <w:sz w:val="24"/>
                <w:szCs w:val="24"/>
              </w:rPr>
              <w:t xml:space="preserve">The defining feature of the historic Roslyn Cemetery is the many immigrant cultures that came together in Roslyn. The cultural norms, the stories they brought with them and their experiences as workers, families and communities give the cemetery its unique appearance. Between 1886 and 1929, first- and second-generation immigrants of diverse heritage came to work in the mines; they came from Italy, Poland, Slovakia, Germany, Lithuania, Slovenia, Serbia and Croatia, England, Ireland, </w:t>
            </w:r>
            <w:proofErr w:type="gramStart"/>
            <w:r w:rsidR="00E07977" w:rsidRPr="00E07977">
              <w:rPr>
                <w:rFonts w:ascii="Georgia" w:hAnsi="Georgia"/>
                <w:sz w:val="24"/>
                <w:szCs w:val="24"/>
              </w:rPr>
              <w:t>Scotland</w:t>
            </w:r>
            <w:proofErr w:type="gramEnd"/>
            <w:r w:rsidR="00E07977" w:rsidRPr="00E07977">
              <w:rPr>
                <w:rFonts w:ascii="Georgia" w:hAnsi="Georgia"/>
                <w:sz w:val="24"/>
                <w:szCs w:val="24"/>
              </w:rPr>
              <w:t xml:space="preserve"> and Wales, among other places of origin. Immigrant communities that developed in Roslyn often worked hard to maintain their traditions, which can in part be seen in the separation of the cemetery into sections for distinct ethnicities and lodges. Today, many Roslyn residents are descendants of these immigrant miners.</w:t>
            </w:r>
          </w:p>
          <w:p w14:paraId="0B7F297A" w14:textId="77777777" w:rsidR="00E07977" w:rsidRPr="00E07977" w:rsidRDefault="00E07977" w:rsidP="00E07977">
            <w:pPr>
              <w:rPr>
                <w:rFonts w:ascii="Georgia" w:hAnsi="Georgia"/>
                <w:sz w:val="24"/>
                <w:szCs w:val="24"/>
              </w:rPr>
            </w:pPr>
          </w:p>
          <w:p w14:paraId="2866D63C" w14:textId="77777777" w:rsidR="00E07977" w:rsidRPr="00E07977" w:rsidRDefault="00E07977" w:rsidP="00E07977">
            <w:pPr>
              <w:rPr>
                <w:rFonts w:ascii="Georgia" w:hAnsi="Georgia"/>
                <w:sz w:val="24"/>
                <w:szCs w:val="24"/>
              </w:rPr>
            </w:pPr>
            <w:r w:rsidRPr="00E07977">
              <w:rPr>
                <w:rFonts w:ascii="Georgia" w:hAnsi="Georgia"/>
                <w:sz w:val="24"/>
                <w:szCs w:val="24"/>
              </w:rPr>
              <w:t xml:space="preserve">In this unit, students will explore immigrant stories that reveal the diversity, </w:t>
            </w:r>
            <w:proofErr w:type="gramStart"/>
            <w:r w:rsidRPr="00E07977">
              <w:rPr>
                <w:rFonts w:ascii="Georgia" w:hAnsi="Georgia"/>
                <w:sz w:val="24"/>
                <w:szCs w:val="24"/>
              </w:rPr>
              <w:t>hardship</w:t>
            </w:r>
            <w:proofErr w:type="gramEnd"/>
            <w:r w:rsidRPr="00E07977">
              <w:rPr>
                <w:rFonts w:ascii="Georgia" w:hAnsi="Georgia"/>
                <w:sz w:val="24"/>
                <w:szCs w:val="24"/>
              </w:rPr>
              <w:t xml:space="preserve"> and perseverance of the immigrants in Roslyn. This unit highlights the hardships they faced as they worked to build lives for their families and their contributions to the wealth and growth of Washington state. In rounding out the lesson, students will connect these historical stories to the attitudes held towards immigrants today.</w:t>
            </w:r>
          </w:p>
          <w:p w14:paraId="27B72752" w14:textId="047978E2" w:rsidR="00435220" w:rsidRPr="001F08C6" w:rsidRDefault="00435220" w:rsidP="00435220">
            <w:pPr>
              <w:rPr>
                <w:rFonts w:ascii="Georgia" w:hAnsi="Georgia"/>
              </w:rPr>
            </w:pPr>
          </w:p>
          <w:p w14:paraId="34343F13" w14:textId="06606E44" w:rsidR="003F71FC" w:rsidRDefault="004721DB" w:rsidP="00102F30">
            <w:r w:rsidRPr="004721DB">
              <w:rPr>
                <w:rFonts w:ascii="Georgia" w:hAnsi="Georgia"/>
                <w:i/>
                <w:noProof/>
                <w14:ligatures w14:val="standardContextual"/>
              </w:rPr>
              <w:pict w14:anchorId="3C6F69D3">
                <v:rect id="_x0000_i1025" alt="" style="width:441.3pt;height:.05pt;mso-width-percent:0;mso-height-percent:0;mso-width-percent:0;mso-height-percent:0" o:hrpct="943" o:hralign="center" o:hrstd="t" o:hr="t" fillcolor="#a0a0a0" stroked="f"/>
              </w:pict>
            </w:r>
          </w:p>
        </w:tc>
      </w:tr>
    </w:tbl>
    <w:p w14:paraId="00D6D890" w14:textId="77777777" w:rsidR="0011540D" w:rsidRPr="009F08F0" w:rsidRDefault="0011540D" w:rsidP="0011540D">
      <w:pPr>
        <w:pStyle w:val="Heading1"/>
        <w:rPr>
          <w:b/>
          <w:sz w:val="24"/>
          <w:szCs w:val="24"/>
          <w:u w:val="single"/>
        </w:rPr>
      </w:pPr>
      <w:r w:rsidRPr="009F08F0">
        <w:rPr>
          <w:b/>
          <w:sz w:val="24"/>
          <w:szCs w:val="24"/>
          <w:u w:val="single"/>
        </w:rPr>
        <w:lastRenderedPageBreak/>
        <w:t>State Standards</w:t>
      </w:r>
    </w:p>
    <w:p w14:paraId="4D3EB021" w14:textId="77777777" w:rsidR="0011540D" w:rsidRPr="009F08F0" w:rsidRDefault="0011540D" w:rsidP="0011540D">
      <w:pPr>
        <w:rPr>
          <w:sz w:val="24"/>
          <w:szCs w:val="24"/>
        </w:rPr>
      </w:pPr>
      <w:r w:rsidRPr="009F08F0">
        <w:rPr>
          <w:sz w:val="24"/>
          <w:szCs w:val="24"/>
        </w:rPr>
        <w:t>G2.6-8.4 Explain the role of immigration in shaping societies in the past or present.</w:t>
      </w:r>
    </w:p>
    <w:p w14:paraId="78F7B515" w14:textId="77777777" w:rsidR="0011540D" w:rsidRPr="009F08F0" w:rsidRDefault="0011540D" w:rsidP="0011540D">
      <w:pPr>
        <w:rPr>
          <w:sz w:val="24"/>
          <w:szCs w:val="24"/>
        </w:rPr>
      </w:pPr>
      <w:r w:rsidRPr="009F08F0">
        <w:rPr>
          <w:sz w:val="24"/>
          <w:szCs w:val="24"/>
        </w:rPr>
        <w:t>H1.6-8.5 Explain how themes and developments have defined eras in Washington state history from 1854 to the present: railroads, reform, immigration, and labor (1889-1930)</w:t>
      </w:r>
    </w:p>
    <w:p w14:paraId="51EADCCA" w14:textId="77777777" w:rsidR="0011540D" w:rsidRPr="009F08F0" w:rsidRDefault="0011540D" w:rsidP="0011540D">
      <w:pPr>
        <w:rPr>
          <w:sz w:val="24"/>
          <w:szCs w:val="24"/>
        </w:rPr>
      </w:pPr>
      <w:r w:rsidRPr="009F08F0">
        <w:rPr>
          <w:sz w:val="24"/>
          <w:szCs w:val="24"/>
        </w:rPr>
        <w:t>H2.6-8.3 Explain and analyze how cultures and ethnic groups contributed to Washington state history since statehood.</w:t>
      </w:r>
    </w:p>
    <w:p w14:paraId="3A251C75" w14:textId="77777777" w:rsidR="0011540D" w:rsidRPr="009F08F0" w:rsidRDefault="0011540D" w:rsidP="0011540D">
      <w:pPr>
        <w:pStyle w:val="Heading1"/>
        <w:rPr>
          <w:b/>
          <w:sz w:val="24"/>
          <w:szCs w:val="24"/>
          <w:u w:val="single"/>
        </w:rPr>
      </w:pPr>
      <w:bookmarkStart w:id="0" w:name="_3znysh7" w:colFirst="0" w:colLast="0"/>
      <w:bookmarkStart w:id="1" w:name="_2et92p0" w:colFirst="0" w:colLast="0"/>
      <w:bookmarkEnd w:id="0"/>
      <w:bookmarkEnd w:id="1"/>
      <w:r w:rsidRPr="009F08F0">
        <w:rPr>
          <w:b/>
          <w:sz w:val="24"/>
          <w:szCs w:val="24"/>
          <w:u w:val="single"/>
        </w:rPr>
        <w:t>Essential Questions</w:t>
      </w:r>
    </w:p>
    <w:p w14:paraId="3CC17DA2" w14:textId="77777777" w:rsidR="0011540D" w:rsidRPr="009F08F0" w:rsidRDefault="0011540D" w:rsidP="0011540D">
      <w:pPr>
        <w:numPr>
          <w:ilvl w:val="0"/>
          <w:numId w:val="23"/>
        </w:numPr>
        <w:rPr>
          <w:sz w:val="24"/>
          <w:szCs w:val="24"/>
        </w:rPr>
      </w:pPr>
      <w:r w:rsidRPr="009F08F0">
        <w:rPr>
          <w:sz w:val="24"/>
          <w:szCs w:val="24"/>
        </w:rPr>
        <w:t>In what ways is the Roslyn Cemetery a reflection of the U</w:t>
      </w:r>
      <w:r>
        <w:rPr>
          <w:sz w:val="24"/>
          <w:szCs w:val="24"/>
        </w:rPr>
        <w:t>nited States</w:t>
      </w:r>
      <w:r w:rsidRPr="009F08F0">
        <w:rPr>
          <w:sz w:val="24"/>
          <w:szCs w:val="24"/>
        </w:rPr>
        <w:t xml:space="preserve"> as a nation of immigrants?</w:t>
      </w:r>
    </w:p>
    <w:p w14:paraId="65FD947A" w14:textId="77777777" w:rsidR="0011540D" w:rsidRPr="009F08F0" w:rsidRDefault="0011540D" w:rsidP="0011540D">
      <w:pPr>
        <w:numPr>
          <w:ilvl w:val="0"/>
          <w:numId w:val="23"/>
        </w:numPr>
        <w:rPr>
          <w:sz w:val="24"/>
          <w:szCs w:val="24"/>
        </w:rPr>
      </w:pPr>
      <w:r w:rsidRPr="009F08F0">
        <w:rPr>
          <w:sz w:val="24"/>
          <w:szCs w:val="24"/>
        </w:rPr>
        <w:t>What factors might a person weigh when considering whether to immigrate to another country?</w:t>
      </w:r>
    </w:p>
    <w:p w14:paraId="4C360A59" w14:textId="77777777" w:rsidR="0011540D" w:rsidRPr="009F08F0" w:rsidRDefault="0011540D" w:rsidP="0011540D">
      <w:pPr>
        <w:numPr>
          <w:ilvl w:val="0"/>
          <w:numId w:val="23"/>
        </w:numPr>
        <w:rPr>
          <w:strike/>
          <w:sz w:val="24"/>
          <w:szCs w:val="24"/>
        </w:rPr>
      </w:pPr>
      <w:r w:rsidRPr="009F08F0">
        <w:rPr>
          <w:sz w:val="24"/>
          <w:szCs w:val="24"/>
        </w:rPr>
        <w:t>How might an individual feel when considering an immigration decision?</w:t>
      </w:r>
    </w:p>
    <w:p w14:paraId="5037E61A" w14:textId="77777777" w:rsidR="0011540D" w:rsidRPr="009F08F0" w:rsidRDefault="0011540D" w:rsidP="0011540D">
      <w:pPr>
        <w:numPr>
          <w:ilvl w:val="0"/>
          <w:numId w:val="23"/>
        </w:numPr>
        <w:rPr>
          <w:sz w:val="24"/>
          <w:szCs w:val="24"/>
        </w:rPr>
      </w:pPr>
      <w:r w:rsidRPr="009F08F0">
        <w:rPr>
          <w:sz w:val="24"/>
          <w:szCs w:val="24"/>
        </w:rPr>
        <w:t xml:space="preserve">What might be some of the greatest challenges and rewards for immigrants to a new country? </w:t>
      </w:r>
    </w:p>
    <w:p w14:paraId="0B835142" w14:textId="77777777" w:rsidR="0011540D" w:rsidRPr="009F08F0" w:rsidRDefault="0011540D" w:rsidP="0011540D">
      <w:pPr>
        <w:numPr>
          <w:ilvl w:val="0"/>
          <w:numId w:val="23"/>
        </w:numPr>
        <w:rPr>
          <w:sz w:val="24"/>
          <w:szCs w:val="24"/>
        </w:rPr>
      </w:pPr>
      <w:r w:rsidRPr="009F08F0">
        <w:rPr>
          <w:sz w:val="24"/>
          <w:szCs w:val="24"/>
        </w:rPr>
        <w:t>How do the experiences of immigrants in Roslyn’s history compare to those of immigrants today?</w:t>
      </w:r>
    </w:p>
    <w:p w14:paraId="47D11456" w14:textId="77777777" w:rsidR="0011540D" w:rsidRPr="009F08F0" w:rsidRDefault="0011540D" w:rsidP="0011540D">
      <w:pPr>
        <w:pStyle w:val="Heading1"/>
        <w:rPr>
          <w:b/>
          <w:sz w:val="24"/>
          <w:szCs w:val="24"/>
          <w:u w:val="single"/>
        </w:rPr>
      </w:pPr>
      <w:bookmarkStart w:id="2" w:name="_tyjcwt" w:colFirst="0" w:colLast="0"/>
      <w:bookmarkEnd w:id="2"/>
      <w:r w:rsidRPr="009F08F0">
        <w:rPr>
          <w:b/>
          <w:sz w:val="24"/>
          <w:szCs w:val="24"/>
          <w:u w:val="single"/>
        </w:rPr>
        <w:t>Essential Understandings</w:t>
      </w:r>
    </w:p>
    <w:p w14:paraId="3B060C65" w14:textId="77777777" w:rsidR="0011540D" w:rsidRPr="009F08F0" w:rsidRDefault="0011540D" w:rsidP="0011540D">
      <w:pPr>
        <w:numPr>
          <w:ilvl w:val="0"/>
          <w:numId w:val="22"/>
        </w:numPr>
        <w:rPr>
          <w:sz w:val="24"/>
          <w:szCs w:val="24"/>
        </w:rPr>
      </w:pPr>
      <w:proofErr w:type="gramStart"/>
      <w:r w:rsidRPr="009F08F0">
        <w:rPr>
          <w:sz w:val="24"/>
          <w:szCs w:val="24"/>
        </w:rPr>
        <w:t>With the exception of</w:t>
      </w:r>
      <w:proofErr w:type="gramEnd"/>
      <w:r w:rsidRPr="009F08F0">
        <w:rPr>
          <w:sz w:val="24"/>
          <w:szCs w:val="24"/>
        </w:rPr>
        <w:t xml:space="preserve"> Indigenous peoples, everyone in the United States is a descendant of immigrants.</w:t>
      </w:r>
    </w:p>
    <w:p w14:paraId="721660C5" w14:textId="77777777" w:rsidR="0011540D" w:rsidRPr="009F08F0" w:rsidRDefault="0011540D" w:rsidP="0011540D">
      <w:pPr>
        <w:numPr>
          <w:ilvl w:val="0"/>
          <w:numId w:val="22"/>
        </w:numPr>
        <w:rPr>
          <w:sz w:val="24"/>
          <w:szCs w:val="24"/>
        </w:rPr>
      </w:pPr>
      <w:r w:rsidRPr="009F08F0">
        <w:rPr>
          <w:sz w:val="24"/>
          <w:szCs w:val="24"/>
        </w:rPr>
        <w:t xml:space="preserve">Immigrant communities in Roslyn faced significant challenges, </w:t>
      </w:r>
      <w:proofErr w:type="gramStart"/>
      <w:r w:rsidRPr="009F08F0">
        <w:rPr>
          <w:sz w:val="24"/>
          <w:szCs w:val="24"/>
        </w:rPr>
        <w:t>hardships</w:t>
      </w:r>
      <w:proofErr w:type="gramEnd"/>
      <w:r w:rsidRPr="009F08F0">
        <w:rPr>
          <w:sz w:val="24"/>
          <w:szCs w:val="24"/>
        </w:rPr>
        <w:t xml:space="preserve"> and mortality but also experienced success, joy and community.</w:t>
      </w:r>
    </w:p>
    <w:p w14:paraId="5F8B5CDA" w14:textId="77777777" w:rsidR="0011540D" w:rsidRPr="009F08F0" w:rsidRDefault="0011540D" w:rsidP="0011540D">
      <w:pPr>
        <w:numPr>
          <w:ilvl w:val="0"/>
          <w:numId w:val="22"/>
        </w:numPr>
        <w:rPr>
          <w:sz w:val="24"/>
          <w:szCs w:val="24"/>
        </w:rPr>
      </w:pPr>
      <w:r w:rsidRPr="009F08F0">
        <w:rPr>
          <w:sz w:val="24"/>
          <w:szCs w:val="24"/>
        </w:rPr>
        <w:t>The development of American towns, cities, and infrastructure owes a great deal to immigrant labor.</w:t>
      </w:r>
      <w:r w:rsidRPr="009F08F0">
        <w:rPr>
          <w:strike/>
          <w:sz w:val="24"/>
          <w:szCs w:val="24"/>
        </w:rPr>
        <w:t xml:space="preserve"> </w:t>
      </w:r>
    </w:p>
    <w:p w14:paraId="0075F7A2" w14:textId="77777777" w:rsidR="0011540D" w:rsidRPr="009F08F0" w:rsidRDefault="0011540D" w:rsidP="0011540D">
      <w:pPr>
        <w:numPr>
          <w:ilvl w:val="0"/>
          <w:numId w:val="22"/>
        </w:numPr>
        <w:rPr>
          <w:sz w:val="24"/>
          <w:szCs w:val="24"/>
        </w:rPr>
      </w:pPr>
      <w:r w:rsidRPr="009F08F0">
        <w:rPr>
          <w:sz w:val="24"/>
          <w:szCs w:val="24"/>
        </w:rPr>
        <w:t xml:space="preserve">Today’s immigrants to America also face hardships and successes, some </w:t>
      </w:r>
      <w:proofErr w:type="gramStart"/>
      <w:r w:rsidRPr="009F08F0">
        <w:rPr>
          <w:sz w:val="24"/>
          <w:szCs w:val="24"/>
        </w:rPr>
        <w:t>similar to</w:t>
      </w:r>
      <w:proofErr w:type="gramEnd"/>
      <w:r w:rsidRPr="009F08F0">
        <w:rPr>
          <w:sz w:val="24"/>
          <w:szCs w:val="24"/>
        </w:rPr>
        <w:t xml:space="preserve"> the past but some different.</w:t>
      </w:r>
    </w:p>
    <w:p w14:paraId="48A9AC8F" w14:textId="77777777" w:rsidR="0011540D" w:rsidRPr="009F08F0" w:rsidRDefault="0011540D" w:rsidP="0011540D">
      <w:pPr>
        <w:rPr>
          <w:strike/>
          <w:sz w:val="24"/>
          <w:szCs w:val="24"/>
        </w:rPr>
      </w:pPr>
    </w:p>
    <w:p w14:paraId="304DD852" w14:textId="77777777" w:rsidR="0011540D" w:rsidRPr="009F08F0" w:rsidRDefault="0011540D" w:rsidP="0011540D">
      <w:pPr>
        <w:pStyle w:val="Heading1"/>
        <w:rPr>
          <w:sz w:val="24"/>
          <w:szCs w:val="24"/>
        </w:rPr>
      </w:pPr>
      <w:bookmarkStart w:id="3" w:name="_3dy6vkm" w:colFirst="0" w:colLast="0"/>
      <w:bookmarkEnd w:id="3"/>
      <w:r w:rsidRPr="009F08F0">
        <w:rPr>
          <w:b/>
          <w:sz w:val="24"/>
          <w:szCs w:val="24"/>
          <w:u w:val="single"/>
        </w:rPr>
        <w:t>Primary Sources</w:t>
      </w:r>
      <w:r w:rsidRPr="009F08F0">
        <w:rPr>
          <w:sz w:val="24"/>
          <w:szCs w:val="24"/>
        </w:rPr>
        <w:tab/>
      </w:r>
    </w:p>
    <w:p w14:paraId="35709616" w14:textId="77777777" w:rsidR="0011540D" w:rsidRDefault="0011540D" w:rsidP="0011540D">
      <w:pPr>
        <w:rPr>
          <w:sz w:val="24"/>
          <w:szCs w:val="24"/>
        </w:rPr>
      </w:pPr>
      <w:r w:rsidRPr="009F08F0">
        <w:rPr>
          <w:sz w:val="24"/>
          <w:szCs w:val="24"/>
        </w:rPr>
        <w:t>Photographs:</w:t>
      </w:r>
    </w:p>
    <w:p w14:paraId="3B3A8ABB" w14:textId="77777777" w:rsidR="0011540D" w:rsidRPr="009F08F0" w:rsidRDefault="0011540D" w:rsidP="0011540D">
      <w:pPr>
        <w:rPr>
          <w:sz w:val="24"/>
          <w:szCs w:val="24"/>
        </w:rPr>
      </w:pPr>
    </w:p>
    <w:p w14:paraId="4FE8FF60" w14:textId="77777777" w:rsidR="0011540D" w:rsidRPr="0011540D" w:rsidRDefault="0011540D" w:rsidP="0011540D">
      <w:pPr>
        <w:pStyle w:val="ListParagraph"/>
        <w:numPr>
          <w:ilvl w:val="0"/>
          <w:numId w:val="26"/>
        </w:numPr>
        <w:rPr>
          <w:sz w:val="24"/>
          <w:szCs w:val="24"/>
        </w:rPr>
      </w:pPr>
      <w:r w:rsidRPr="0011540D">
        <w:rPr>
          <w:sz w:val="24"/>
          <w:szCs w:val="24"/>
        </w:rPr>
        <w:t>Roslyn Cemetery graves</w:t>
      </w:r>
    </w:p>
    <w:p w14:paraId="74EA7F8A" w14:textId="08866FB0" w:rsidR="0011540D" w:rsidRPr="0011540D" w:rsidRDefault="0011540D" w:rsidP="0011540D">
      <w:pPr>
        <w:ind w:firstLine="720"/>
        <w:rPr>
          <w:i/>
          <w:iCs/>
          <w:sz w:val="24"/>
          <w:szCs w:val="24"/>
        </w:rPr>
      </w:pPr>
      <w:r w:rsidRPr="0011540D">
        <w:rPr>
          <w:i/>
          <w:iCs/>
          <w:sz w:val="24"/>
          <w:szCs w:val="24"/>
        </w:rPr>
        <w:t>Description</w:t>
      </w:r>
      <w:r w:rsidRPr="0011540D">
        <w:rPr>
          <w:i/>
          <w:iCs/>
          <w:sz w:val="24"/>
          <w:szCs w:val="24"/>
        </w:rPr>
        <w:t xml:space="preserve">: </w:t>
      </w:r>
      <w:proofErr w:type="spellStart"/>
      <w:r w:rsidRPr="0011540D">
        <w:rPr>
          <w:i/>
          <w:iCs/>
          <w:sz w:val="24"/>
          <w:szCs w:val="24"/>
        </w:rPr>
        <w:t>Minerich</w:t>
      </w:r>
      <w:proofErr w:type="spellEnd"/>
      <w:r w:rsidRPr="0011540D">
        <w:rPr>
          <w:i/>
          <w:iCs/>
          <w:sz w:val="24"/>
          <w:szCs w:val="24"/>
        </w:rPr>
        <w:t xml:space="preserve"> gravestone</w:t>
      </w:r>
      <w:r w:rsidRPr="0011540D">
        <w:rPr>
          <w:i/>
          <w:iCs/>
          <w:sz w:val="24"/>
          <w:szCs w:val="24"/>
        </w:rPr>
        <w:t xml:space="preserve">; </w:t>
      </w:r>
      <w:proofErr w:type="spellStart"/>
      <w:r w:rsidRPr="0011540D">
        <w:rPr>
          <w:i/>
          <w:iCs/>
          <w:sz w:val="24"/>
          <w:szCs w:val="24"/>
        </w:rPr>
        <w:t>Capovilla</w:t>
      </w:r>
      <w:proofErr w:type="spellEnd"/>
      <w:r w:rsidRPr="0011540D">
        <w:rPr>
          <w:i/>
          <w:iCs/>
          <w:sz w:val="24"/>
          <w:szCs w:val="24"/>
        </w:rPr>
        <w:t xml:space="preserve"> gravestone</w:t>
      </w:r>
    </w:p>
    <w:p w14:paraId="3CFF72C3" w14:textId="77777777" w:rsidR="0011540D" w:rsidRDefault="0011540D" w:rsidP="0011540D">
      <w:pPr>
        <w:rPr>
          <w:sz w:val="24"/>
          <w:szCs w:val="24"/>
        </w:rPr>
      </w:pPr>
    </w:p>
    <w:p w14:paraId="150E1B8C" w14:textId="77777777" w:rsidR="0011540D" w:rsidRDefault="0011540D" w:rsidP="0011540D">
      <w:pPr>
        <w:rPr>
          <w:sz w:val="24"/>
          <w:szCs w:val="24"/>
        </w:rPr>
      </w:pPr>
    </w:p>
    <w:p w14:paraId="1025DBA5" w14:textId="77777777" w:rsidR="0011540D" w:rsidRDefault="0011540D" w:rsidP="0011540D">
      <w:pPr>
        <w:rPr>
          <w:sz w:val="24"/>
          <w:szCs w:val="24"/>
        </w:rPr>
      </w:pPr>
    </w:p>
    <w:p w14:paraId="632BBB4E" w14:textId="022E159A" w:rsidR="0011540D" w:rsidRPr="0011540D" w:rsidRDefault="0011540D" w:rsidP="0011540D">
      <w:pPr>
        <w:pStyle w:val="ListParagraph"/>
        <w:numPr>
          <w:ilvl w:val="0"/>
          <w:numId w:val="26"/>
        </w:numPr>
        <w:rPr>
          <w:sz w:val="24"/>
          <w:szCs w:val="24"/>
        </w:rPr>
      </w:pPr>
      <w:r w:rsidRPr="0011540D">
        <w:rPr>
          <w:sz w:val="24"/>
          <w:szCs w:val="24"/>
        </w:rPr>
        <w:lastRenderedPageBreak/>
        <w:t>Roslyn coal miners, circa 1915</w:t>
      </w:r>
    </w:p>
    <w:p w14:paraId="4517AB6A" w14:textId="5F6C28CE" w:rsidR="0011540D" w:rsidRPr="0011540D" w:rsidRDefault="0011540D" w:rsidP="0011540D">
      <w:pPr>
        <w:ind w:left="720"/>
        <w:rPr>
          <w:i/>
          <w:iCs/>
          <w:sz w:val="24"/>
          <w:szCs w:val="24"/>
        </w:rPr>
      </w:pPr>
      <w:r w:rsidRPr="0011540D">
        <w:rPr>
          <w:i/>
          <w:iCs/>
          <w:sz w:val="24"/>
          <w:szCs w:val="24"/>
        </w:rPr>
        <w:t>Description</w:t>
      </w:r>
      <w:r w:rsidRPr="0011540D">
        <w:rPr>
          <w:i/>
          <w:iCs/>
          <w:sz w:val="24"/>
          <w:szCs w:val="24"/>
        </w:rPr>
        <w:t xml:space="preserve">:  </w:t>
      </w:r>
      <w:r w:rsidRPr="0011540D">
        <w:rPr>
          <w:i/>
          <w:iCs/>
          <w:sz w:val="24"/>
          <w:szCs w:val="24"/>
        </w:rPr>
        <w:t xml:space="preserve">Top row: </w:t>
      </w:r>
      <w:proofErr w:type="spellStart"/>
      <w:r w:rsidRPr="0011540D">
        <w:rPr>
          <w:i/>
          <w:iCs/>
          <w:sz w:val="24"/>
          <w:szCs w:val="24"/>
        </w:rPr>
        <w:t>Blazina</w:t>
      </w:r>
      <w:proofErr w:type="spellEnd"/>
      <w:r w:rsidRPr="0011540D">
        <w:rPr>
          <w:i/>
          <w:iCs/>
          <w:sz w:val="24"/>
          <w:szCs w:val="24"/>
        </w:rPr>
        <w:t xml:space="preserve">, John; Wright, Percy. Second row: Smith, Charles; </w:t>
      </w:r>
      <w:proofErr w:type="spellStart"/>
      <w:r w:rsidRPr="0011540D">
        <w:rPr>
          <w:i/>
          <w:iCs/>
          <w:sz w:val="24"/>
          <w:szCs w:val="24"/>
        </w:rPr>
        <w:t>Temperly</w:t>
      </w:r>
      <w:proofErr w:type="spellEnd"/>
      <w:r w:rsidRPr="0011540D">
        <w:rPr>
          <w:i/>
          <w:iCs/>
          <w:sz w:val="24"/>
          <w:szCs w:val="24"/>
        </w:rPr>
        <w:t xml:space="preserve">, George; Graves, Soll. Bottom row: </w:t>
      </w:r>
      <w:proofErr w:type="spellStart"/>
      <w:r w:rsidRPr="0011540D">
        <w:rPr>
          <w:i/>
          <w:iCs/>
          <w:sz w:val="24"/>
          <w:szCs w:val="24"/>
        </w:rPr>
        <w:t>Bosone</w:t>
      </w:r>
      <w:proofErr w:type="spellEnd"/>
      <w:r w:rsidRPr="0011540D">
        <w:rPr>
          <w:i/>
          <w:iCs/>
          <w:sz w:val="24"/>
          <w:szCs w:val="24"/>
        </w:rPr>
        <w:t xml:space="preserve">, Pete; Morgan, John.  Seven miners doing outside work stand in a coal chute at one of the </w:t>
      </w:r>
      <w:proofErr w:type="spellStart"/>
      <w:r w:rsidRPr="0011540D">
        <w:rPr>
          <w:i/>
          <w:iCs/>
          <w:sz w:val="24"/>
          <w:szCs w:val="24"/>
        </w:rPr>
        <w:t>N.W.I.Co</w:t>
      </w:r>
      <w:proofErr w:type="spellEnd"/>
      <w:r w:rsidRPr="0011540D">
        <w:rPr>
          <w:i/>
          <w:iCs/>
          <w:sz w:val="24"/>
          <w:szCs w:val="24"/>
        </w:rPr>
        <w:t>. mines in Upper Kittitas County.</w:t>
      </w:r>
    </w:p>
    <w:p w14:paraId="3817D08F" w14:textId="77777777" w:rsidR="0011540D" w:rsidRPr="009F08F0" w:rsidRDefault="0011540D" w:rsidP="0011540D">
      <w:pPr>
        <w:rPr>
          <w:sz w:val="24"/>
          <w:szCs w:val="24"/>
        </w:rPr>
      </w:pPr>
    </w:p>
    <w:p w14:paraId="04A8C9A1" w14:textId="77777777" w:rsidR="0011540D" w:rsidRPr="0011540D" w:rsidRDefault="0011540D" w:rsidP="0011540D">
      <w:pPr>
        <w:pStyle w:val="ListParagraph"/>
        <w:numPr>
          <w:ilvl w:val="0"/>
          <w:numId w:val="26"/>
        </w:numPr>
        <w:rPr>
          <w:sz w:val="24"/>
          <w:szCs w:val="24"/>
        </w:rPr>
      </w:pPr>
      <w:r w:rsidRPr="0011540D">
        <w:rPr>
          <w:sz w:val="24"/>
          <w:szCs w:val="24"/>
        </w:rPr>
        <w:t xml:space="preserve">Joe </w:t>
      </w:r>
      <w:proofErr w:type="spellStart"/>
      <w:r w:rsidRPr="0011540D">
        <w:rPr>
          <w:sz w:val="24"/>
          <w:szCs w:val="24"/>
        </w:rPr>
        <w:t>Kozelisky</w:t>
      </w:r>
      <w:proofErr w:type="spellEnd"/>
      <w:r w:rsidRPr="0011540D">
        <w:rPr>
          <w:sz w:val="24"/>
          <w:szCs w:val="24"/>
        </w:rPr>
        <w:t xml:space="preserve"> and friends</w:t>
      </w:r>
    </w:p>
    <w:p w14:paraId="2D6FEF24" w14:textId="5D6207E3" w:rsidR="0011540D" w:rsidRPr="0011540D" w:rsidRDefault="0011540D" w:rsidP="0011540D">
      <w:pPr>
        <w:ind w:left="720"/>
        <w:rPr>
          <w:i/>
          <w:iCs/>
          <w:sz w:val="24"/>
          <w:szCs w:val="24"/>
        </w:rPr>
      </w:pPr>
      <w:r w:rsidRPr="0011540D">
        <w:rPr>
          <w:i/>
          <w:iCs/>
          <w:sz w:val="24"/>
          <w:szCs w:val="24"/>
        </w:rPr>
        <w:t>Description</w:t>
      </w:r>
      <w:r w:rsidRPr="0011540D">
        <w:rPr>
          <w:i/>
          <w:iCs/>
          <w:sz w:val="24"/>
          <w:szCs w:val="24"/>
        </w:rPr>
        <w:t xml:space="preserve">: </w:t>
      </w:r>
      <w:r w:rsidRPr="0011540D">
        <w:rPr>
          <w:i/>
          <w:iCs/>
          <w:sz w:val="24"/>
          <w:szCs w:val="24"/>
        </w:rPr>
        <w:t xml:space="preserve">Julia </w:t>
      </w:r>
      <w:proofErr w:type="spellStart"/>
      <w:r w:rsidRPr="0011540D">
        <w:rPr>
          <w:i/>
          <w:iCs/>
          <w:sz w:val="24"/>
          <w:szCs w:val="24"/>
        </w:rPr>
        <w:t>Wallgren's</w:t>
      </w:r>
      <w:proofErr w:type="spellEnd"/>
      <w:r w:rsidRPr="0011540D">
        <w:rPr>
          <w:i/>
          <w:iCs/>
          <w:sz w:val="24"/>
          <w:szCs w:val="24"/>
        </w:rPr>
        <w:t xml:space="preserve"> father, "Joe" </w:t>
      </w:r>
      <w:proofErr w:type="spellStart"/>
      <w:r w:rsidRPr="0011540D">
        <w:rPr>
          <w:i/>
          <w:iCs/>
          <w:sz w:val="24"/>
          <w:szCs w:val="24"/>
        </w:rPr>
        <w:t>Kozelisky</w:t>
      </w:r>
      <w:proofErr w:type="spellEnd"/>
      <w:r w:rsidRPr="0011540D">
        <w:rPr>
          <w:i/>
          <w:iCs/>
          <w:sz w:val="24"/>
          <w:szCs w:val="24"/>
        </w:rPr>
        <w:t xml:space="preserve"> (far left) with two friends at an unknown location. The photo may have commemorated the young men's 1917 visit to Roslyn.</w:t>
      </w:r>
    </w:p>
    <w:p w14:paraId="3A360C39" w14:textId="77777777" w:rsidR="0011540D" w:rsidRPr="009F08F0" w:rsidRDefault="0011540D" w:rsidP="0011540D">
      <w:pPr>
        <w:pStyle w:val="Heading1"/>
        <w:rPr>
          <w:b/>
          <w:sz w:val="24"/>
          <w:szCs w:val="24"/>
          <w:u w:val="single"/>
        </w:rPr>
      </w:pPr>
      <w:bookmarkStart w:id="4" w:name="_1t3h5sf" w:colFirst="0" w:colLast="0"/>
      <w:bookmarkEnd w:id="4"/>
      <w:r w:rsidRPr="009F08F0">
        <w:rPr>
          <w:b/>
          <w:sz w:val="24"/>
          <w:szCs w:val="24"/>
          <w:u w:val="single"/>
        </w:rPr>
        <w:t>Secondary Sources</w:t>
      </w:r>
    </w:p>
    <w:p w14:paraId="467FBFDF" w14:textId="77777777" w:rsidR="0011540D" w:rsidRPr="009F08F0" w:rsidRDefault="0011540D" w:rsidP="0011540D">
      <w:pPr>
        <w:rPr>
          <w:sz w:val="24"/>
          <w:szCs w:val="24"/>
        </w:rPr>
      </w:pPr>
      <w:r w:rsidRPr="009F08F0">
        <w:rPr>
          <w:sz w:val="24"/>
          <w:szCs w:val="24"/>
        </w:rPr>
        <w:t xml:space="preserve">Hill, L. Ed. (2007). Coal Town Heritage: Cle Elum High School Class of 1946. </w:t>
      </w:r>
      <w:proofErr w:type="spellStart"/>
      <w:r w:rsidRPr="009F08F0">
        <w:rPr>
          <w:sz w:val="24"/>
          <w:szCs w:val="24"/>
        </w:rPr>
        <w:t>Hillcraft</w:t>
      </w:r>
      <w:proofErr w:type="spellEnd"/>
      <w:r w:rsidRPr="009F08F0">
        <w:rPr>
          <w:sz w:val="24"/>
          <w:szCs w:val="24"/>
        </w:rPr>
        <w:t xml:space="preserve"> Publishing: Lake Forest Park, WA.</w:t>
      </w:r>
    </w:p>
    <w:p w14:paraId="2DF0ADB2" w14:textId="77777777" w:rsidR="0011540D" w:rsidRPr="009F08F0" w:rsidRDefault="0011540D" w:rsidP="0011540D">
      <w:pPr>
        <w:rPr>
          <w:sz w:val="24"/>
          <w:szCs w:val="24"/>
        </w:rPr>
      </w:pPr>
    </w:p>
    <w:p w14:paraId="05445DC9" w14:textId="77777777" w:rsidR="0011540D" w:rsidRPr="009F08F0" w:rsidRDefault="0011540D" w:rsidP="0011540D">
      <w:pPr>
        <w:rPr>
          <w:sz w:val="24"/>
          <w:szCs w:val="24"/>
        </w:rPr>
      </w:pPr>
      <w:r w:rsidRPr="009F08F0">
        <w:rPr>
          <w:sz w:val="24"/>
          <w:szCs w:val="24"/>
        </w:rPr>
        <w:t xml:space="preserve">The Roslyn-Ronald-Cle Elum Heritage Club (2005). From Old Country to Coal Country. Morris Publishing: Kearney, NE. </w:t>
      </w:r>
    </w:p>
    <w:p w14:paraId="2ACE8C83" w14:textId="77777777" w:rsidR="0011540D" w:rsidRPr="009F08F0" w:rsidRDefault="0011540D" w:rsidP="0011540D">
      <w:pPr>
        <w:pStyle w:val="Heading1"/>
        <w:rPr>
          <w:b/>
          <w:sz w:val="24"/>
          <w:szCs w:val="24"/>
          <w:u w:val="single"/>
        </w:rPr>
      </w:pPr>
      <w:bookmarkStart w:id="5" w:name="_4d34og8" w:colFirst="0" w:colLast="0"/>
      <w:bookmarkEnd w:id="5"/>
      <w:r w:rsidRPr="009F08F0">
        <w:rPr>
          <w:b/>
          <w:sz w:val="24"/>
          <w:szCs w:val="24"/>
          <w:u w:val="single"/>
        </w:rPr>
        <w:t>Materials</w:t>
      </w:r>
    </w:p>
    <w:p w14:paraId="50F142AC" w14:textId="77777777" w:rsidR="0011540D" w:rsidRPr="0011540D" w:rsidRDefault="0011540D" w:rsidP="0011540D">
      <w:pPr>
        <w:pStyle w:val="ListParagraph"/>
        <w:numPr>
          <w:ilvl w:val="0"/>
          <w:numId w:val="26"/>
        </w:numPr>
        <w:rPr>
          <w:sz w:val="24"/>
          <w:szCs w:val="24"/>
        </w:rPr>
      </w:pPr>
      <w:r w:rsidRPr="0011540D">
        <w:rPr>
          <w:sz w:val="24"/>
          <w:szCs w:val="24"/>
        </w:rPr>
        <w:t>Reading scans from Coal Town Heritage and From Old Country to Coal Country</w:t>
      </w:r>
    </w:p>
    <w:p w14:paraId="5297AC75" w14:textId="77777777" w:rsidR="0011540D" w:rsidRPr="0011540D" w:rsidRDefault="0011540D" w:rsidP="0011540D">
      <w:pPr>
        <w:pStyle w:val="ListParagraph"/>
        <w:numPr>
          <w:ilvl w:val="0"/>
          <w:numId w:val="26"/>
        </w:numPr>
        <w:rPr>
          <w:sz w:val="24"/>
          <w:szCs w:val="24"/>
        </w:rPr>
      </w:pPr>
      <w:r w:rsidRPr="0011540D">
        <w:rPr>
          <w:sz w:val="24"/>
          <w:szCs w:val="24"/>
        </w:rPr>
        <w:t>Reading worksheets</w:t>
      </w:r>
    </w:p>
    <w:p w14:paraId="1FBFD488" w14:textId="77777777" w:rsidR="0011540D" w:rsidRPr="0011540D" w:rsidRDefault="0011540D" w:rsidP="0011540D">
      <w:pPr>
        <w:pStyle w:val="ListParagraph"/>
        <w:numPr>
          <w:ilvl w:val="0"/>
          <w:numId w:val="26"/>
        </w:numPr>
        <w:rPr>
          <w:sz w:val="24"/>
          <w:szCs w:val="24"/>
        </w:rPr>
      </w:pPr>
      <w:r w:rsidRPr="0011540D">
        <w:rPr>
          <w:sz w:val="24"/>
          <w:szCs w:val="24"/>
        </w:rPr>
        <w:t>Photographs of headstones and historical family photographs from the Roslyn Heritage Collection</w:t>
      </w:r>
    </w:p>
    <w:p w14:paraId="1D491896" w14:textId="77777777" w:rsidR="0011540D" w:rsidRPr="0011540D" w:rsidRDefault="0011540D" w:rsidP="0011540D">
      <w:pPr>
        <w:pStyle w:val="ListParagraph"/>
        <w:numPr>
          <w:ilvl w:val="0"/>
          <w:numId w:val="26"/>
        </w:numPr>
        <w:rPr>
          <w:sz w:val="24"/>
          <w:szCs w:val="24"/>
        </w:rPr>
      </w:pPr>
      <w:r w:rsidRPr="0011540D">
        <w:rPr>
          <w:sz w:val="24"/>
          <w:szCs w:val="24"/>
        </w:rPr>
        <w:t xml:space="preserve">Whiteboard OR Butcher paper if doing group brainstorm and feedback on </w:t>
      </w:r>
      <w:proofErr w:type="gramStart"/>
      <w:r w:rsidRPr="0011540D">
        <w:rPr>
          <w:sz w:val="24"/>
          <w:szCs w:val="24"/>
        </w:rPr>
        <w:t>paper</w:t>
      </w:r>
      <w:proofErr w:type="gramEnd"/>
    </w:p>
    <w:p w14:paraId="1840E84B" w14:textId="77777777" w:rsidR="0011540D" w:rsidRPr="009F08F0" w:rsidRDefault="0011540D" w:rsidP="0011540D">
      <w:pPr>
        <w:pStyle w:val="Heading1"/>
        <w:rPr>
          <w:b/>
          <w:sz w:val="24"/>
          <w:szCs w:val="24"/>
          <w:u w:val="single"/>
        </w:rPr>
      </w:pPr>
      <w:bookmarkStart w:id="6" w:name="_2s8eyo1" w:colFirst="0" w:colLast="0"/>
      <w:bookmarkEnd w:id="6"/>
      <w:r w:rsidRPr="009F08F0">
        <w:rPr>
          <w:b/>
          <w:sz w:val="24"/>
          <w:szCs w:val="24"/>
          <w:u w:val="single"/>
        </w:rPr>
        <w:t>Teacher prep</w:t>
      </w:r>
    </w:p>
    <w:p w14:paraId="0D1C48C3" w14:textId="77777777" w:rsidR="0011540D" w:rsidRPr="0011540D" w:rsidRDefault="0011540D" w:rsidP="0011540D">
      <w:pPr>
        <w:pStyle w:val="ListParagraph"/>
        <w:numPr>
          <w:ilvl w:val="0"/>
          <w:numId w:val="27"/>
        </w:numPr>
        <w:rPr>
          <w:sz w:val="24"/>
          <w:szCs w:val="24"/>
        </w:rPr>
      </w:pPr>
      <w:r w:rsidRPr="0011540D">
        <w:rPr>
          <w:sz w:val="24"/>
          <w:szCs w:val="24"/>
        </w:rPr>
        <w:t xml:space="preserve">There are four separate reading texts: print out enough so that </w:t>
      </w:r>
      <w:proofErr w:type="gramStart"/>
      <w:r w:rsidRPr="0011540D">
        <w:rPr>
          <w:sz w:val="24"/>
          <w:szCs w:val="24"/>
        </w:rPr>
        <w:t>each individual</w:t>
      </w:r>
      <w:proofErr w:type="gramEnd"/>
      <w:r w:rsidRPr="0011540D">
        <w:rPr>
          <w:sz w:val="24"/>
          <w:szCs w:val="24"/>
        </w:rPr>
        <w:t xml:space="preserve"> in each group of four will have a copy of that group’s text.</w:t>
      </w:r>
    </w:p>
    <w:p w14:paraId="11200735" w14:textId="77777777" w:rsidR="0011540D" w:rsidRPr="0011540D" w:rsidRDefault="0011540D" w:rsidP="0011540D">
      <w:pPr>
        <w:pStyle w:val="ListParagraph"/>
        <w:numPr>
          <w:ilvl w:val="0"/>
          <w:numId w:val="27"/>
        </w:numPr>
        <w:rPr>
          <w:sz w:val="24"/>
          <w:szCs w:val="24"/>
        </w:rPr>
      </w:pPr>
      <w:r w:rsidRPr="0011540D">
        <w:rPr>
          <w:sz w:val="24"/>
          <w:szCs w:val="24"/>
        </w:rPr>
        <w:t>There is one additional reading text, “</w:t>
      </w:r>
      <w:proofErr w:type="spellStart"/>
      <w:r w:rsidRPr="0011540D">
        <w:rPr>
          <w:sz w:val="24"/>
          <w:szCs w:val="24"/>
        </w:rPr>
        <w:t>Barich</w:t>
      </w:r>
      <w:proofErr w:type="spellEnd"/>
      <w:r w:rsidRPr="0011540D">
        <w:rPr>
          <w:sz w:val="24"/>
          <w:szCs w:val="24"/>
        </w:rPr>
        <w:t xml:space="preserve"> Family History” with worksheet, for an optional activity.</w:t>
      </w:r>
    </w:p>
    <w:p w14:paraId="14C12FBC" w14:textId="77777777" w:rsidR="0011540D" w:rsidRPr="0011540D" w:rsidRDefault="0011540D" w:rsidP="0011540D">
      <w:pPr>
        <w:pStyle w:val="ListParagraph"/>
        <w:numPr>
          <w:ilvl w:val="0"/>
          <w:numId w:val="27"/>
        </w:numPr>
        <w:rPr>
          <w:sz w:val="24"/>
          <w:szCs w:val="24"/>
        </w:rPr>
      </w:pPr>
      <w:r w:rsidRPr="0011540D">
        <w:rPr>
          <w:sz w:val="24"/>
          <w:szCs w:val="24"/>
        </w:rPr>
        <w:t>Print out enough reading worksheets for each student.</w:t>
      </w:r>
    </w:p>
    <w:p w14:paraId="5250EA9B" w14:textId="77777777" w:rsidR="0011540D" w:rsidRPr="0011540D" w:rsidRDefault="0011540D" w:rsidP="0011540D">
      <w:pPr>
        <w:pStyle w:val="ListParagraph"/>
        <w:numPr>
          <w:ilvl w:val="0"/>
          <w:numId w:val="27"/>
        </w:numPr>
        <w:rPr>
          <w:sz w:val="24"/>
          <w:szCs w:val="24"/>
        </w:rPr>
      </w:pPr>
      <w:r w:rsidRPr="0011540D">
        <w:rPr>
          <w:sz w:val="24"/>
          <w:szCs w:val="24"/>
        </w:rPr>
        <w:t>Print out or prepare another way to display the photographs for context to each reading.</w:t>
      </w:r>
    </w:p>
    <w:p w14:paraId="054515B4" w14:textId="77777777" w:rsidR="0011540D" w:rsidRPr="009F08F0" w:rsidRDefault="0011540D" w:rsidP="0011540D">
      <w:pPr>
        <w:pStyle w:val="Heading1"/>
        <w:rPr>
          <w:b/>
          <w:sz w:val="24"/>
          <w:szCs w:val="24"/>
          <w:u w:val="single"/>
        </w:rPr>
      </w:pPr>
      <w:bookmarkStart w:id="7" w:name="_17dp8vu" w:colFirst="0" w:colLast="0"/>
      <w:bookmarkEnd w:id="7"/>
      <w:r w:rsidRPr="009F08F0">
        <w:rPr>
          <w:b/>
          <w:sz w:val="24"/>
          <w:szCs w:val="24"/>
          <w:u w:val="single"/>
        </w:rPr>
        <w:lastRenderedPageBreak/>
        <w:t>Lesson Plan</w:t>
      </w:r>
    </w:p>
    <w:p w14:paraId="465E4241" w14:textId="77777777" w:rsidR="0011540D" w:rsidRDefault="0011540D" w:rsidP="0011540D">
      <w:pPr>
        <w:rPr>
          <w:b/>
          <w:sz w:val="24"/>
          <w:szCs w:val="24"/>
          <w:u w:val="single"/>
        </w:rPr>
      </w:pPr>
    </w:p>
    <w:tbl>
      <w:tblPr>
        <w:tblStyle w:val="TableGrid"/>
        <w:tblW w:w="0" w:type="auto"/>
        <w:tblLook w:val="04A0" w:firstRow="1" w:lastRow="0" w:firstColumn="1" w:lastColumn="0" w:noHBand="0" w:noVBand="1"/>
      </w:tblPr>
      <w:tblGrid>
        <w:gridCol w:w="4586"/>
        <w:gridCol w:w="4584"/>
      </w:tblGrid>
      <w:tr w:rsidR="0011540D" w14:paraId="799FA181" w14:textId="77777777" w:rsidTr="00DC3F6A">
        <w:tc>
          <w:tcPr>
            <w:tcW w:w="4675" w:type="dxa"/>
            <w:tcBorders>
              <w:top w:val="single" w:sz="4" w:space="0" w:color="auto"/>
              <w:left w:val="single" w:sz="4" w:space="0" w:color="auto"/>
              <w:bottom w:val="single" w:sz="4" w:space="0" w:color="auto"/>
              <w:right w:val="single" w:sz="4" w:space="0" w:color="auto"/>
            </w:tcBorders>
            <w:hideMark/>
          </w:tcPr>
          <w:p w14:paraId="2920835E" w14:textId="77777777" w:rsidR="0011540D" w:rsidRDefault="0011540D" w:rsidP="00DC3F6A">
            <w:pPr>
              <w:jc w:val="center"/>
              <w:rPr>
                <w:b/>
                <w:bCs/>
                <w:sz w:val="24"/>
                <w:szCs w:val="24"/>
              </w:rPr>
            </w:pPr>
            <w:r>
              <w:rPr>
                <w:b/>
                <w:bCs/>
                <w:sz w:val="24"/>
                <w:szCs w:val="24"/>
              </w:rPr>
              <w:t>WORD</w:t>
            </w:r>
          </w:p>
        </w:tc>
        <w:tc>
          <w:tcPr>
            <w:tcW w:w="4675" w:type="dxa"/>
            <w:tcBorders>
              <w:top w:val="single" w:sz="4" w:space="0" w:color="auto"/>
              <w:left w:val="single" w:sz="4" w:space="0" w:color="auto"/>
              <w:bottom w:val="single" w:sz="4" w:space="0" w:color="auto"/>
              <w:right w:val="single" w:sz="4" w:space="0" w:color="auto"/>
            </w:tcBorders>
            <w:hideMark/>
          </w:tcPr>
          <w:p w14:paraId="5F5C7920" w14:textId="77777777" w:rsidR="0011540D" w:rsidRDefault="0011540D" w:rsidP="00DC3F6A">
            <w:pPr>
              <w:jc w:val="center"/>
              <w:rPr>
                <w:b/>
                <w:bCs/>
                <w:sz w:val="24"/>
                <w:szCs w:val="24"/>
              </w:rPr>
            </w:pPr>
            <w:r>
              <w:rPr>
                <w:b/>
                <w:bCs/>
                <w:sz w:val="24"/>
                <w:szCs w:val="24"/>
              </w:rPr>
              <w:t>DEFINITION</w:t>
            </w:r>
          </w:p>
        </w:tc>
      </w:tr>
      <w:tr w:rsidR="0011540D" w14:paraId="0112AB10" w14:textId="77777777" w:rsidTr="00DC3F6A">
        <w:tc>
          <w:tcPr>
            <w:tcW w:w="4675" w:type="dxa"/>
            <w:tcBorders>
              <w:top w:val="single" w:sz="4" w:space="0" w:color="auto"/>
              <w:left w:val="single" w:sz="4" w:space="0" w:color="auto"/>
              <w:bottom w:val="single" w:sz="4" w:space="0" w:color="auto"/>
              <w:right w:val="single" w:sz="4" w:space="0" w:color="auto"/>
            </w:tcBorders>
          </w:tcPr>
          <w:p w14:paraId="7C03CCBE" w14:textId="77777777" w:rsidR="0011540D" w:rsidRDefault="0011540D" w:rsidP="00DC3F6A">
            <w:pPr>
              <w:rPr>
                <w:sz w:val="24"/>
                <w:szCs w:val="24"/>
              </w:rPr>
            </w:pPr>
            <w:r>
              <w:rPr>
                <w:sz w:val="24"/>
                <w:szCs w:val="24"/>
              </w:rPr>
              <w:t>CCC (Civil Conservation Corp)</w:t>
            </w:r>
          </w:p>
        </w:tc>
        <w:tc>
          <w:tcPr>
            <w:tcW w:w="4675" w:type="dxa"/>
            <w:tcBorders>
              <w:top w:val="single" w:sz="4" w:space="0" w:color="auto"/>
              <w:left w:val="single" w:sz="4" w:space="0" w:color="auto"/>
              <w:bottom w:val="single" w:sz="4" w:space="0" w:color="auto"/>
              <w:right w:val="single" w:sz="4" w:space="0" w:color="auto"/>
            </w:tcBorders>
          </w:tcPr>
          <w:p w14:paraId="38D29108" w14:textId="77777777" w:rsidR="0011540D" w:rsidRDefault="0011540D" w:rsidP="00DC3F6A">
            <w:pPr>
              <w:rPr>
                <w:sz w:val="24"/>
                <w:szCs w:val="24"/>
              </w:rPr>
            </w:pPr>
          </w:p>
        </w:tc>
      </w:tr>
      <w:tr w:rsidR="0011540D" w14:paraId="02A7B80E" w14:textId="77777777" w:rsidTr="00DC3F6A">
        <w:tc>
          <w:tcPr>
            <w:tcW w:w="4675" w:type="dxa"/>
            <w:tcBorders>
              <w:top w:val="single" w:sz="4" w:space="0" w:color="auto"/>
              <w:left w:val="single" w:sz="4" w:space="0" w:color="auto"/>
              <w:bottom w:val="single" w:sz="4" w:space="0" w:color="auto"/>
              <w:right w:val="single" w:sz="4" w:space="0" w:color="auto"/>
            </w:tcBorders>
          </w:tcPr>
          <w:p w14:paraId="44393F68" w14:textId="77777777" w:rsidR="0011540D" w:rsidRDefault="0011540D" w:rsidP="00DC3F6A">
            <w:pPr>
              <w:rPr>
                <w:sz w:val="24"/>
                <w:szCs w:val="24"/>
              </w:rPr>
            </w:pPr>
            <w:r>
              <w:rPr>
                <w:sz w:val="24"/>
                <w:szCs w:val="24"/>
              </w:rPr>
              <w:t>Descendant</w:t>
            </w:r>
          </w:p>
        </w:tc>
        <w:tc>
          <w:tcPr>
            <w:tcW w:w="4675" w:type="dxa"/>
            <w:tcBorders>
              <w:top w:val="single" w:sz="4" w:space="0" w:color="auto"/>
              <w:left w:val="single" w:sz="4" w:space="0" w:color="auto"/>
              <w:bottom w:val="single" w:sz="4" w:space="0" w:color="auto"/>
              <w:right w:val="single" w:sz="4" w:space="0" w:color="auto"/>
            </w:tcBorders>
          </w:tcPr>
          <w:p w14:paraId="63425445" w14:textId="77777777" w:rsidR="0011540D" w:rsidRDefault="0011540D" w:rsidP="00DC3F6A">
            <w:pPr>
              <w:rPr>
                <w:sz w:val="24"/>
                <w:szCs w:val="24"/>
              </w:rPr>
            </w:pPr>
          </w:p>
        </w:tc>
      </w:tr>
      <w:tr w:rsidR="0011540D" w14:paraId="6E8643A6" w14:textId="77777777" w:rsidTr="00DC3F6A">
        <w:tc>
          <w:tcPr>
            <w:tcW w:w="4675" w:type="dxa"/>
            <w:tcBorders>
              <w:top w:val="single" w:sz="4" w:space="0" w:color="auto"/>
              <w:left w:val="single" w:sz="4" w:space="0" w:color="auto"/>
              <w:bottom w:val="single" w:sz="4" w:space="0" w:color="auto"/>
              <w:right w:val="single" w:sz="4" w:space="0" w:color="auto"/>
            </w:tcBorders>
          </w:tcPr>
          <w:p w14:paraId="774CB485" w14:textId="77777777" w:rsidR="0011540D" w:rsidRDefault="0011540D" w:rsidP="00DC3F6A">
            <w:pPr>
              <w:rPr>
                <w:sz w:val="24"/>
                <w:szCs w:val="24"/>
              </w:rPr>
            </w:pPr>
            <w:r>
              <w:rPr>
                <w:sz w:val="24"/>
                <w:szCs w:val="24"/>
              </w:rPr>
              <w:t>Mortality</w:t>
            </w:r>
          </w:p>
        </w:tc>
        <w:tc>
          <w:tcPr>
            <w:tcW w:w="4675" w:type="dxa"/>
            <w:tcBorders>
              <w:top w:val="single" w:sz="4" w:space="0" w:color="auto"/>
              <w:left w:val="single" w:sz="4" w:space="0" w:color="auto"/>
              <w:bottom w:val="single" w:sz="4" w:space="0" w:color="auto"/>
              <w:right w:val="single" w:sz="4" w:space="0" w:color="auto"/>
            </w:tcBorders>
          </w:tcPr>
          <w:p w14:paraId="54B63E70" w14:textId="77777777" w:rsidR="0011540D" w:rsidRDefault="0011540D" w:rsidP="00DC3F6A">
            <w:pPr>
              <w:rPr>
                <w:sz w:val="24"/>
                <w:szCs w:val="24"/>
              </w:rPr>
            </w:pPr>
          </w:p>
        </w:tc>
      </w:tr>
      <w:tr w:rsidR="0011540D" w14:paraId="33A3E7A4" w14:textId="77777777" w:rsidTr="00DC3F6A">
        <w:tc>
          <w:tcPr>
            <w:tcW w:w="4675" w:type="dxa"/>
            <w:tcBorders>
              <w:top w:val="single" w:sz="4" w:space="0" w:color="auto"/>
              <w:left w:val="single" w:sz="4" w:space="0" w:color="auto"/>
              <w:bottom w:val="single" w:sz="4" w:space="0" w:color="auto"/>
              <w:right w:val="single" w:sz="4" w:space="0" w:color="auto"/>
            </w:tcBorders>
          </w:tcPr>
          <w:p w14:paraId="2FDE25E6" w14:textId="77777777" w:rsidR="0011540D" w:rsidRDefault="0011540D" w:rsidP="00DC3F6A">
            <w:pPr>
              <w:rPr>
                <w:sz w:val="24"/>
                <w:szCs w:val="24"/>
              </w:rPr>
            </w:pPr>
            <w:proofErr w:type="spellStart"/>
            <w:r>
              <w:rPr>
                <w:sz w:val="24"/>
                <w:szCs w:val="24"/>
              </w:rPr>
              <w:t>Separater</w:t>
            </w:r>
            <w:proofErr w:type="spellEnd"/>
            <w:r>
              <w:rPr>
                <w:sz w:val="24"/>
                <w:szCs w:val="24"/>
              </w:rPr>
              <w:t xml:space="preserve"> (for cream)</w:t>
            </w:r>
          </w:p>
        </w:tc>
        <w:tc>
          <w:tcPr>
            <w:tcW w:w="4675" w:type="dxa"/>
            <w:tcBorders>
              <w:top w:val="single" w:sz="4" w:space="0" w:color="auto"/>
              <w:left w:val="single" w:sz="4" w:space="0" w:color="auto"/>
              <w:bottom w:val="single" w:sz="4" w:space="0" w:color="auto"/>
              <w:right w:val="single" w:sz="4" w:space="0" w:color="auto"/>
            </w:tcBorders>
          </w:tcPr>
          <w:p w14:paraId="7860C649" w14:textId="77777777" w:rsidR="0011540D" w:rsidRDefault="0011540D" w:rsidP="00DC3F6A">
            <w:pPr>
              <w:rPr>
                <w:sz w:val="24"/>
                <w:szCs w:val="24"/>
              </w:rPr>
            </w:pPr>
          </w:p>
        </w:tc>
      </w:tr>
      <w:tr w:rsidR="0011540D" w14:paraId="25556558" w14:textId="77777777" w:rsidTr="00DC3F6A">
        <w:tc>
          <w:tcPr>
            <w:tcW w:w="4675" w:type="dxa"/>
            <w:tcBorders>
              <w:top w:val="single" w:sz="4" w:space="0" w:color="auto"/>
              <w:left w:val="single" w:sz="4" w:space="0" w:color="auto"/>
              <w:bottom w:val="single" w:sz="4" w:space="0" w:color="auto"/>
              <w:right w:val="single" w:sz="4" w:space="0" w:color="auto"/>
            </w:tcBorders>
          </w:tcPr>
          <w:p w14:paraId="31FA417E" w14:textId="77777777" w:rsidR="0011540D" w:rsidRDefault="0011540D" w:rsidP="00DC3F6A">
            <w:pPr>
              <w:rPr>
                <w:sz w:val="24"/>
                <w:szCs w:val="24"/>
              </w:rPr>
            </w:pPr>
            <w:r>
              <w:rPr>
                <w:sz w:val="24"/>
                <w:szCs w:val="24"/>
              </w:rPr>
              <w:t>Scythe</w:t>
            </w:r>
          </w:p>
        </w:tc>
        <w:tc>
          <w:tcPr>
            <w:tcW w:w="4675" w:type="dxa"/>
            <w:tcBorders>
              <w:top w:val="single" w:sz="4" w:space="0" w:color="auto"/>
              <w:left w:val="single" w:sz="4" w:space="0" w:color="auto"/>
              <w:bottom w:val="single" w:sz="4" w:space="0" w:color="auto"/>
              <w:right w:val="single" w:sz="4" w:space="0" w:color="auto"/>
            </w:tcBorders>
          </w:tcPr>
          <w:p w14:paraId="68AF3A1D" w14:textId="77777777" w:rsidR="0011540D" w:rsidRDefault="0011540D" w:rsidP="00DC3F6A">
            <w:pPr>
              <w:rPr>
                <w:sz w:val="24"/>
                <w:szCs w:val="24"/>
              </w:rPr>
            </w:pPr>
          </w:p>
        </w:tc>
      </w:tr>
      <w:tr w:rsidR="0011540D" w14:paraId="348C6AB2" w14:textId="77777777" w:rsidTr="00DC3F6A">
        <w:tc>
          <w:tcPr>
            <w:tcW w:w="4675" w:type="dxa"/>
            <w:tcBorders>
              <w:top w:val="single" w:sz="4" w:space="0" w:color="auto"/>
              <w:left w:val="single" w:sz="4" w:space="0" w:color="auto"/>
              <w:bottom w:val="single" w:sz="4" w:space="0" w:color="auto"/>
              <w:right w:val="single" w:sz="4" w:space="0" w:color="auto"/>
            </w:tcBorders>
            <w:hideMark/>
          </w:tcPr>
          <w:p w14:paraId="581DAFA4" w14:textId="77777777" w:rsidR="0011540D" w:rsidRDefault="0011540D" w:rsidP="00DC3F6A">
            <w:pPr>
              <w:rPr>
                <w:sz w:val="24"/>
                <w:szCs w:val="24"/>
              </w:rPr>
            </w:pPr>
            <w:r>
              <w:rPr>
                <w:sz w:val="24"/>
                <w:szCs w:val="24"/>
              </w:rPr>
              <w:t>(other words?)</w:t>
            </w:r>
          </w:p>
        </w:tc>
        <w:tc>
          <w:tcPr>
            <w:tcW w:w="4675" w:type="dxa"/>
            <w:tcBorders>
              <w:top w:val="single" w:sz="4" w:space="0" w:color="auto"/>
              <w:left w:val="single" w:sz="4" w:space="0" w:color="auto"/>
              <w:bottom w:val="single" w:sz="4" w:space="0" w:color="auto"/>
              <w:right w:val="single" w:sz="4" w:space="0" w:color="auto"/>
            </w:tcBorders>
          </w:tcPr>
          <w:p w14:paraId="05E81C25" w14:textId="77777777" w:rsidR="0011540D" w:rsidRDefault="0011540D" w:rsidP="00DC3F6A">
            <w:pPr>
              <w:rPr>
                <w:sz w:val="24"/>
                <w:szCs w:val="24"/>
              </w:rPr>
            </w:pPr>
          </w:p>
        </w:tc>
      </w:tr>
    </w:tbl>
    <w:p w14:paraId="09E5EB6F" w14:textId="77777777" w:rsidR="0011540D" w:rsidRPr="009F08F0" w:rsidRDefault="0011540D" w:rsidP="0011540D">
      <w:pPr>
        <w:rPr>
          <w:b/>
          <w:sz w:val="24"/>
          <w:szCs w:val="24"/>
          <w:u w:val="single"/>
        </w:rPr>
      </w:pPr>
    </w:p>
    <w:p w14:paraId="5485C0B6" w14:textId="77777777" w:rsidR="0011540D" w:rsidRPr="009F08F0" w:rsidRDefault="0011540D" w:rsidP="0011540D">
      <w:pPr>
        <w:rPr>
          <w:i/>
          <w:sz w:val="24"/>
          <w:szCs w:val="24"/>
          <w:u w:val="single"/>
        </w:rPr>
      </w:pPr>
      <w:r w:rsidRPr="009F08F0">
        <w:rPr>
          <w:i/>
          <w:sz w:val="24"/>
          <w:szCs w:val="24"/>
          <w:u w:val="single"/>
        </w:rPr>
        <w:t xml:space="preserve">Part I </w:t>
      </w:r>
    </w:p>
    <w:p w14:paraId="2A3EF995" w14:textId="77777777" w:rsidR="0011540D" w:rsidRPr="009F08F0" w:rsidRDefault="0011540D" w:rsidP="0011540D">
      <w:pPr>
        <w:rPr>
          <w:sz w:val="24"/>
          <w:szCs w:val="24"/>
        </w:rPr>
      </w:pPr>
      <w:r w:rsidRPr="009F08F0">
        <w:rPr>
          <w:sz w:val="24"/>
          <w:szCs w:val="24"/>
        </w:rPr>
        <w:t xml:space="preserve">Ask students to remember what they have been learning about Roslyn and its historical cemetery over the last </w:t>
      </w:r>
      <w:r>
        <w:rPr>
          <w:sz w:val="24"/>
          <w:szCs w:val="24"/>
        </w:rPr>
        <w:t>two</w:t>
      </w:r>
      <w:r w:rsidRPr="009F08F0">
        <w:rPr>
          <w:sz w:val="24"/>
          <w:szCs w:val="24"/>
        </w:rPr>
        <w:t xml:space="preserve"> lessons. Write or otherwise record their ideas. Fill in any important gaps after students have had a few minutes to volunteer their own ideas.</w:t>
      </w:r>
    </w:p>
    <w:p w14:paraId="4CF99F72" w14:textId="77777777" w:rsidR="0011540D" w:rsidRPr="009F08F0" w:rsidRDefault="0011540D" w:rsidP="0011540D">
      <w:pPr>
        <w:rPr>
          <w:sz w:val="24"/>
          <w:szCs w:val="24"/>
        </w:rPr>
      </w:pPr>
    </w:p>
    <w:p w14:paraId="1F66BBD9" w14:textId="77777777" w:rsidR="0011540D" w:rsidRPr="009F08F0" w:rsidRDefault="0011540D" w:rsidP="0011540D">
      <w:pPr>
        <w:rPr>
          <w:sz w:val="24"/>
          <w:szCs w:val="24"/>
        </w:rPr>
      </w:pPr>
      <w:r w:rsidRPr="009F08F0">
        <w:rPr>
          <w:sz w:val="24"/>
          <w:szCs w:val="24"/>
        </w:rPr>
        <w:t xml:space="preserve">Tell students that today they will be focusing on the Roslyn Cemetery by learning about </w:t>
      </w:r>
      <w:r>
        <w:rPr>
          <w:sz w:val="24"/>
          <w:szCs w:val="24"/>
        </w:rPr>
        <w:t>the</w:t>
      </w:r>
      <w:r w:rsidRPr="009F08F0">
        <w:rPr>
          <w:sz w:val="24"/>
          <w:szCs w:val="24"/>
        </w:rPr>
        <w:t xml:space="preserve"> experiences of people </w:t>
      </w:r>
      <w:r>
        <w:rPr>
          <w:sz w:val="24"/>
          <w:szCs w:val="24"/>
        </w:rPr>
        <w:t xml:space="preserve">and their families </w:t>
      </w:r>
      <w:r w:rsidRPr="009F08F0">
        <w:rPr>
          <w:sz w:val="24"/>
          <w:szCs w:val="24"/>
        </w:rPr>
        <w:t xml:space="preserve">who came </w:t>
      </w:r>
      <w:r>
        <w:rPr>
          <w:sz w:val="24"/>
          <w:szCs w:val="24"/>
        </w:rPr>
        <w:t xml:space="preserve">to </w:t>
      </w:r>
      <w:r w:rsidRPr="009F08F0">
        <w:rPr>
          <w:sz w:val="24"/>
          <w:szCs w:val="24"/>
        </w:rPr>
        <w:t xml:space="preserve">and worked in Roslyn, many of whom </w:t>
      </w:r>
      <w:r>
        <w:rPr>
          <w:sz w:val="24"/>
          <w:szCs w:val="24"/>
        </w:rPr>
        <w:t>are</w:t>
      </w:r>
      <w:r w:rsidRPr="009F08F0">
        <w:rPr>
          <w:sz w:val="24"/>
          <w:szCs w:val="24"/>
        </w:rPr>
        <w:t xml:space="preserve"> buried in the Roslyn Cemetery.  Roslyn is home to descendants of these historic families. Show them the photographs and briefly describe for context to the reading.</w:t>
      </w:r>
    </w:p>
    <w:p w14:paraId="434128BB" w14:textId="77777777" w:rsidR="0011540D" w:rsidRPr="009F08F0" w:rsidRDefault="0011540D" w:rsidP="0011540D">
      <w:pPr>
        <w:rPr>
          <w:sz w:val="24"/>
          <w:szCs w:val="24"/>
        </w:rPr>
      </w:pPr>
    </w:p>
    <w:p w14:paraId="35C470EA" w14:textId="77777777" w:rsidR="0011540D" w:rsidRPr="009F08F0" w:rsidRDefault="0011540D" w:rsidP="0011540D">
      <w:pPr>
        <w:rPr>
          <w:sz w:val="24"/>
          <w:szCs w:val="24"/>
        </w:rPr>
      </w:pPr>
      <w:r w:rsidRPr="009F08F0">
        <w:rPr>
          <w:i/>
          <w:sz w:val="24"/>
          <w:szCs w:val="24"/>
          <w:u w:val="single"/>
        </w:rPr>
        <w:t xml:space="preserve">Part II </w:t>
      </w:r>
      <w:r w:rsidRPr="009F08F0">
        <w:rPr>
          <w:sz w:val="24"/>
          <w:szCs w:val="24"/>
        </w:rPr>
        <w:t>Pre-reading brainstorm activity:</w:t>
      </w:r>
    </w:p>
    <w:p w14:paraId="4C2C98D3" w14:textId="77777777" w:rsidR="0011540D" w:rsidRPr="009F08F0" w:rsidRDefault="0011540D" w:rsidP="0011540D">
      <w:pPr>
        <w:rPr>
          <w:sz w:val="24"/>
          <w:szCs w:val="24"/>
        </w:rPr>
      </w:pPr>
      <w:r w:rsidRPr="009F08F0">
        <w:rPr>
          <w:sz w:val="24"/>
          <w:szCs w:val="24"/>
        </w:rPr>
        <w:t>Copy the table below onto the board or on butcher paper. Tell students to imagine the worries, struggles and successes that immigrants and workers in Roslyn might have experienced in the late 1800s. Give them a couple minutes to share ideas with a partner or a group. Then, either invite students to write their ideas in the table or have them call out their ideas for you to write in the table.</w:t>
      </w:r>
    </w:p>
    <w:p w14:paraId="65EFABFE" w14:textId="77777777" w:rsidR="0011540D" w:rsidRPr="009F08F0" w:rsidRDefault="0011540D" w:rsidP="0011540D">
      <w:pPr>
        <w:rPr>
          <w:sz w:val="24"/>
          <w:szCs w:val="24"/>
        </w:rPr>
      </w:pPr>
    </w:p>
    <w:p w14:paraId="36A62B35" w14:textId="77777777" w:rsidR="0011540D" w:rsidRPr="009F08F0" w:rsidRDefault="0011540D" w:rsidP="0011540D">
      <w:pPr>
        <w:rPr>
          <w:sz w:val="24"/>
          <w:szCs w:val="24"/>
        </w:rPr>
      </w:pPr>
    </w:p>
    <w:tbl>
      <w:tblPr>
        <w:tblW w:w="917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3420"/>
        <w:gridCol w:w="2967"/>
      </w:tblGrid>
      <w:tr w:rsidR="0011540D" w:rsidRPr="009F08F0" w14:paraId="3D8B3344" w14:textId="77777777" w:rsidTr="0011540D">
        <w:tc>
          <w:tcPr>
            <w:tcW w:w="2790" w:type="dxa"/>
            <w:shd w:val="clear" w:color="auto" w:fill="auto"/>
            <w:tcMar>
              <w:top w:w="100" w:type="dxa"/>
              <w:left w:w="100" w:type="dxa"/>
              <w:bottom w:w="100" w:type="dxa"/>
              <w:right w:w="100" w:type="dxa"/>
            </w:tcMar>
          </w:tcPr>
          <w:p w14:paraId="1FD4545E" w14:textId="77777777" w:rsidR="0011540D" w:rsidRPr="009F08F0" w:rsidRDefault="0011540D" w:rsidP="00DC3F6A">
            <w:pPr>
              <w:widowControl w:val="0"/>
              <w:pBdr>
                <w:top w:val="nil"/>
                <w:left w:val="nil"/>
                <w:bottom w:val="nil"/>
                <w:right w:val="nil"/>
                <w:between w:val="nil"/>
              </w:pBdr>
              <w:spacing w:line="240" w:lineRule="auto"/>
              <w:rPr>
                <w:sz w:val="24"/>
                <w:szCs w:val="24"/>
              </w:rPr>
            </w:pPr>
            <w:r w:rsidRPr="009F08F0">
              <w:rPr>
                <w:sz w:val="24"/>
                <w:szCs w:val="24"/>
              </w:rPr>
              <w:t>Worries</w:t>
            </w:r>
          </w:p>
        </w:tc>
        <w:tc>
          <w:tcPr>
            <w:tcW w:w="3420" w:type="dxa"/>
            <w:shd w:val="clear" w:color="auto" w:fill="auto"/>
            <w:tcMar>
              <w:top w:w="100" w:type="dxa"/>
              <w:left w:w="100" w:type="dxa"/>
              <w:bottom w:w="100" w:type="dxa"/>
              <w:right w:w="100" w:type="dxa"/>
            </w:tcMar>
          </w:tcPr>
          <w:p w14:paraId="2FB551E5" w14:textId="77777777" w:rsidR="0011540D" w:rsidRPr="009F08F0" w:rsidRDefault="0011540D" w:rsidP="00DC3F6A">
            <w:pPr>
              <w:widowControl w:val="0"/>
              <w:pBdr>
                <w:top w:val="nil"/>
                <w:left w:val="nil"/>
                <w:bottom w:val="nil"/>
                <w:right w:val="nil"/>
                <w:between w:val="nil"/>
              </w:pBdr>
              <w:spacing w:line="240" w:lineRule="auto"/>
              <w:rPr>
                <w:sz w:val="24"/>
                <w:szCs w:val="24"/>
              </w:rPr>
            </w:pPr>
            <w:r w:rsidRPr="009F08F0">
              <w:rPr>
                <w:sz w:val="24"/>
                <w:szCs w:val="24"/>
              </w:rPr>
              <w:t>Struggles</w:t>
            </w:r>
          </w:p>
        </w:tc>
        <w:tc>
          <w:tcPr>
            <w:tcW w:w="2967" w:type="dxa"/>
            <w:shd w:val="clear" w:color="auto" w:fill="auto"/>
            <w:tcMar>
              <w:top w:w="100" w:type="dxa"/>
              <w:left w:w="100" w:type="dxa"/>
              <w:bottom w:w="100" w:type="dxa"/>
              <w:right w:w="100" w:type="dxa"/>
            </w:tcMar>
          </w:tcPr>
          <w:p w14:paraId="5A139D6D" w14:textId="77777777" w:rsidR="0011540D" w:rsidRPr="009F08F0" w:rsidRDefault="0011540D" w:rsidP="00DC3F6A">
            <w:pPr>
              <w:widowControl w:val="0"/>
              <w:pBdr>
                <w:top w:val="nil"/>
                <w:left w:val="nil"/>
                <w:bottom w:val="nil"/>
                <w:right w:val="nil"/>
                <w:between w:val="nil"/>
              </w:pBdr>
              <w:spacing w:line="240" w:lineRule="auto"/>
              <w:rPr>
                <w:sz w:val="24"/>
                <w:szCs w:val="24"/>
              </w:rPr>
            </w:pPr>
            <w:r w:rsidRPr="009F08F0">
              <w:rPr>
                <w:sz w:val="24"/>
                <w:szCs w:val="24"/>
              </w:rPr>
              <w:t>Successes</w:t>
            </w:r>
          </w:p>
        </w:tc>
      </w:tr>
      <w:tr w:rsidR="0011540D" w:rsidRPr="009F08F0" w14:paraId="31DEC087" w14:textId="77777777" w:rsidTr="0011540D">
        <w:trPr>
          <w:trHeight w:val="2085"/>
        </w:trPr>
        <w:tc>
          <w:tcPr>
            <w:tcW w:w="2790" w:type="dxa"/>
            <w:shd w:val="clear" w:color="auto" w:fill="auto"/>
            <w:tcMar>
              <w:top w:w="100" w:type="dxa"/>
              <w:left w:w="100" w:type="dxa"/>
              <w:bottom w:w="100" w:type="dxa"/>
              <w:right w:w="100" w:type="dxa"/>
            </w:tcMar>
          </w:tcPr>
          <w:p w14:paraId="203A9B49" w14:textId="77777777" w:rsidR="0011540D" w:rsidRPr="009F08F0" w:rsidRDefault="0011540D" w:rsidP="00DC3F6A">
            <w:pPr>
              <w:widowControl w:val="0"/>
              <w:pBdr>
                <w:top w:val="nil"/>
                <w:left w:val="nil"/>
                <w:bottom w:val="nil"/>
                <w:right w:val="nil"/>
                <w:between w:val="nil"/>
              </w:pBdr>
              <w:spacing w:line="240" w:lineRule="auto"/>
              <w:rPr>
                <w:sz w:val="24"/>
                <w:szCs w:val="24"/>
              </w:rPr>
            </w:pPr>
          </w:p>
          <w:p w14:paraId="0364025C" w14:textId="77777777" w:rsidR="0011540D" w:rsidRPr="009F08F0" w:rsidRDefault="0011540D" w:rsidP="00DC3F6A">
            <w:pPr>
              <w:widowControl w:val="0"/>
              <w:pBdr>
                <w:top w:val="nil"/>
                <w:left w:val="nil"/>
                <w:bottom w:val="nil"/>
                <w:right w:val="nil"/>
                <w:between w:val="nil"/>
              </w:pBdr>
              <w:spacing w:line="240" w:lineRule="auto"/>
              <w:rPr>
                <w:sz w:val="24"/>
                <w:szCs w:val="24"/>
              </w:rPr>
            </w:pPr>
          </w:p>
          <w:p w14:paraId="2EBB37CC" w14:textId="77777777" w:rsidR="0011540D" w:rsidRPr="009F08F0" w:rsidRDefault="0011540D" w:rsidP="00DC3F6A">
            <w:pPr>
              <w:widowControl w:val="0"/>
              <w:pBdr>
                <w:top w:val="nil"/>
                <w:left w:val="nil"/>
                <w:bottom w:val="nil"/>
                <w:right w:val="nil"/>
                <w:between w:val="nil"/>
              </w:pBdr>
              <w:spacing w:line="240" w:lineRule="auto"/>
              <w:rPr>
                <w:sz w:val="24"/>
                <w:szCs w:val="24"/>
              </w:rPr>
            </w:pPr>
          </w:p>
        </w:tc>
        <w:tc>
          <w:tcPr>
            <w:tcW w:w="3420" w:type="dxa"/>
            <w:shd w:val="clear" w:color="auto" w:fill="auto"/>
            <w:tcMar>
              <w:top w:w="100" w:type="dxa"/>
              <w:left w:w="100" w:type="dxa"/>
              <w:bottom w:w="100" w:type="dxa"/>
              <w:right w:w="100" w:type="dxa"/>
            </w:tcMar>
          </w:tcPr>
          <w:p w14:paraId="5F5865AC" w14:textId="77777777" w:rsidR="0011540D" w:rsidRPr="009F08F0" w:rsidRDefault="0011540D" w:rsidP="00DC3F6A">
            <w:pPr>
              <w:widowControl w:val="0"/>
              <w:pBdr>
                <w:top w:val="nil"/>
                <w:left w:val="nil"/>
                <w:bottom w:val="nil"/>
                <w:right w:val="nil"/>
                <w:between w:val="nil"/>
              </w:pBdr>
              <w:spacing w:line="240" w:lineRule="auto"/>
              <w:rPr>
                <w:sz w:val="24"/>
                <w:szCs w:val="24"/>
              </w:rPr>
            </w:pPr>
          </w:p>
        </w:tc>
        <w:tc>
          <w:tcPr>
            <w:tcW w:w="2967" w:type="dxa"/>
            <w:shd w:val="clear" w:color="auto" w:fill="auto"/>
            <w:tcMar>
              <w:top w:w="100" w:type="dxa"/>
              <w:left w:w="100" w:type="dxa"/>
              <w:bottom w:w="100" w:type="dxa"/>
              <w:right w:w="100" w:type="dxa"/>
            </w:tcMar>
          </w:tcPr>
          <w:p w14:paraId="5D416C25" w14:textId="77777777" w:rsidR="0011540D" w:rsidRPr="009F08F0" w:rsidRDefault="0011540D" w:rsidP="00DC3F6A">
            <w:pPr>
              <w:widowControl w:val="0"/>
              <w:pBdr>
                <w:top w:val="nil"/>
                <w:left w:val="nil"/>
                <w:bottom w:val="nil"/>
                <w:right w:val="nil"/>
                <w:between w:val="nil"/>
              </w:pBdr>
              <w:spacing w:line="240" w:lineRule="auto"/>
              <w:rPr>
                <w:sz w:val="24"/>
                <w:szCs w:val="24"/>
              </w:rPr>
            </w:pPr>
          </w:p>
        </w:tc>
      </w:tr>
    </w:tbl>
    <w:p w14:paraId="498CC2E6" w14:textId="77777777" w:rsidR="0011540D" w:rsidRPr="009F08F0" w:rsidRDefault="0011540D" w:rsidP="0011540D">
      <w:pPr>
        <w:rPr>
          <w:sz w:val="24"/>
          <w:szCs w:val="24"/>
        </w:rPr>
      </w:pPr>
    </w:p>
    <w:p w14:paraId="381DD2D0" w14:textId="77777777" w:rsidR="0011540D" w:rsidRPr="009F08F0" w:rsidRDefault="0011540D" w:rsidP="0011540D">
      <w:pPr>
        <w:rPr>
          <w:i/>
          <w:sz w:val="24"/>
          <w:szCs w:val="24"/>
          <w:u w:val="single"/>
        </w:rPr>
      </w:pPr>
      <w:r w:rsidRPr="009F08F0">
        <w:rPr>
          <w:i/>
          <w:sz w:val="24"/>
          <w:szCs w:val="24"/>
          <w:u w:val="single"/>
        </w:rPr>
        <w:lastRenderedPageBreak/>
        <w:t xml:space="preserve">Part III </w:t>
      </w:r>
    </w:p>
    <w:p w14:paraId="6B2D468F" w14:textId="77777777" w:rsidR="0011540D" w:rsidRPr="009F08F0" w:rsidRDefault="0011540D" w:rsidP="0011540D">
      <w:pPr>
        <w:rPr>
          <w:sz w:val="24"/>
          <w:szCs w:val="24"/>
        </w:rPr>
      </w:pPr>
      <w:r w:rsidRPr="009F08F0">
        <w:rPr>
          <w:sz w:val="24"/>
          <w:szCs w:val="24"/>
        </w:rPr>
        <w:t xml:space="preserve">There are </w:t>
      </w:r>
      <w:r>
        <w:rPr>
          <w:sz w:val="24"/>
          <w:szCs w:val="24"/>
        </w:rPr>
        <w:t>four</w:t>
      </w:r>
      <w:r w:rsidRPr="009F08F0">
        <w:rPr>
          <w:sz w:val="24"/>
          <w:szCs w:val="24"/>
        </w:rPr>
        <w:t xml:space="preserve"> family histories included in the materials for this lesson:</w:t>
      </w:r>
    </w:p>
    <w:p w14:paraId="42F8C35A" w14:textId="77777777" w:rsidR="0011540D" w:rsidRPr="009F08F0" w:rsidRDefault="0011540D" w:rsidP="0011540D">
      <w:pPr>
        <w:numPr>
          <w:ilvl w:val="0"/>
          <w:numId w:val="19"/>
        </w:numPr>
        <w:rPr>
          <w:sz w:val="24"/>
          <w:szCs w:val="24"/>
        </w:rPr>
      </w:pPr>
      <w:r w:rsidRPr="009F08F0">
        <w:rPr>
          <w:sz w:val="24"/>
          <w:szCs w:val="24"/>
        </w:rPr>
        <w:t xml:space="preserve">“The </w:t>
      </w:r>
      <w:proofErr w:type="spellStart"/>
      <w:r w:rsidRPr="009F08F0">
        <w:rPr>
          <w:sz w:val="24"/>
          <w:szCs w:val="24"/>
        </w:rPr>
        <w:t>Capovilla</w:t>
      </w:r>
      <w:proofErr w:type="spellEnd"/>
      <w:r w:rsidRPr="009F08F0">
        <w:rPr>
          <w:sz w:val="24"/>
          <w:szCs w:val="24"/>
        </w:rPr>
        <w:t xml:space="preserve"> Saga” describes the difficult journey from Italy to America, family challenges including child mortality, and family members’ moves to other areas of Washington and Alaska.</w:t>
      </w:r>
    </w:p>
    <w:p w14:paraId="5C6B20A5" w14:textId="77777777" w:rsidR="0011540D" w:rsidRPr="009F08F0" w:rsidRDefault="0011540D" w:rsidP="0011540D">
      <w:pPr>
        <w:numPr>
          <w:ilvl w:val="0"/>
          <w:numId w:val="19"/>
        </w:numPr>
        <w:rPr>
          <w:sz w:val="24"/>
          <w:szCs w:val="24"/>
        </w:rPr>
      </w:pPr>
      <w:r w:rsidRPr="009F08F0">
        <w:rPr>
          <w:sz w:val="24"/>
          <w:szCs w:val="24"/>
        </w:rPr>
        <w:t>“Coming to America” describes a grandmother’s experience coming from the former Yugoslavia, working as a woman in Roslyn, infant mortality, death in a mine explosion and community care of a widow.</w:t>
      </w:r>
    </w:p>
    <w:p w14:paraId="14D048B0" w14:textId="77777777" w:rsidR="0011540D" w:rsidRPr="009F08F0" w:rsidRDefault="0011540D" w:rsidP="0011540D">
      <w:pPr>
        <w:numPr>
          <w:ilvl w:val="0"/>
          <w:numId w:val="19"/>
        </w:numPr>
        <w:rPr>
          <w:sz w:val="24"/>
          <w:szCs w:val="24"/>
        </w:rPr>
      </w:pPr>
      <w:r w:rsidRPr="009F08F0">
        <w:rPr>
          <w:sz w:val="24"/>
          <w:szCs w:val="24"/>
        </w:rPr>
        <w:t>“Our Family History” describes hard times working in the mines and surviving on minimal pay, a grandparent returning to Croatia with her children only to decide to return, a diphtheria epidemic and the places where the next generations of the family ended up.</w:t>
      </w:r>
    </w:p>
    <w:p w14:paraId="15814D40" w14:textId="77777777" w:rsidR="0011540D" w:rsidRPr="009F08F0" w:rsidRDefault="0011540D" w:rsidP="0011540D">
      <w:pPr>
        <w:numPr>
          <w:ilvl w:val="0"/>
          <w:numId w:val="19"/>
        </w:numPr>
        <w:rPr>
          <w:sz w:val="24"/>
          <w:szCs w:val="24"/>
        </w:rPr>
      </w:pPr>
      <w:r w:rsidRPr="009F08F0">
        <w:rPr>
          <w:sz w:val="24"/>
          <w:szCs w:val="24"/>
        </w:rPr>
        <w:t>“Memories of my Roslyn/Cle Elum Roots” describes coming to Roslyn from Wyoming during the Depression as second-generation immigrants of Italian/Austrian/German descent, having to do farm chores as children, using local businesses, and going to the local school.</w:t>
      </w:r>
    </w:p>
    <w:p w14:paraId="1C7D4467" w14:textId="77777777" w:rsidR="0011540D" w:rsidRPr="009F08F0" w:rsidRDefault="0011540D" w:rsidP="0011540D">
      <w:pPr>
        <w:rPr>
          <w:sz w:val="24"/>
          <w:szCs w:val="24"/>
        </w:rPr>
      </w:pPr>
    </w:p>
    <w:p w14:paraId="0CB5E715" w14:textId="77777777" w:rsidR="0011540D" w:rsidRPr="009F08F0" w:rsidRDefault="0011540D" w:rsidP="0011540D">
      <w:pPr>
        <w:rPr>
          <w:sz w:val="24"/>
          <w:szCs w:val="24"/>
        </w:rPr>
      </w:pPr>
      <w:r w:rsidRPr="009F08F0">
        <w:rPr>
          <w:sz w:val="24"/>
          <w:szCs w:val="24"/>
        </w:rPr>
        <w:t xml:space="preserve">Break the class into </w:t>
      </w:r>
      <w:r>
        <w:rPr>
          <w:sz w:val="24"/>
          <w:szCs w:val="24"/>
        </w:rPr>
        <w:t>four</w:t>
      </w:r>
      <w:r w:rsidRPr="009F08F0">
        <w:rPr>
          <w:sz w:val="24"/>
          <w:szCs w:val="24"/>
        </w:rPr>
        <w:t xml:space="preserve"> groups and give each group sufficient copies of one of the histories and worksheets for individual notetaking. Direct students to take notes on the worries, struggles and successes in their history. Tell students to compare notes within their respective groups. Bring the groups together to compare notes, adding ideas to the original class brainstorm based on what they read. Invite feedback on these ideas and ask students for their reactions to the texts that they read:</w:t>
      </w:r>
    </w:p>
    <w:p w14:paraId="396EC4EE" w14:textId="77777777" w:rsidR="0011540D" w:rsidRPr="009F08F0" w:rsidRDefault="0011540D" w:rsidP="0011540D">
      <w:pPr>
        <w:pStyle w:val="ListParagraph"/>
        <w:numPr>
          <w:ilvl w:val="0"/>
          <w:numId w:val="25"/>
        </w:numPr>
        <w:rPr>
          <w:sz w:val="24"/>
          <w:szCs w:val="24"/>
        </w:rPr>
      </w:pPr>
      <w:r w:rsidRPr="009F08F0">
        <w:rPr>
          <w:sz w:val="24"/>
          <w:szCs w:val="24"/>
        </w:rPr>
        <w:t>what surprised them?</w:t>
      </w:r>
    </w:p>
    <w:p w14:paraId="6985B00E" w14:textId="77777777" w:rsidR="0011540D" w:rsidRPr="009F08F0" w:rsidRDefault="0011540D" w:rsidP="0011540D">
      <w:pPr>
        <w:pStyle w:val="ListParagraph"/>
        <w:numPr>
          <w:ilvl w:val="0"/>
          <w:numId w:val="25"/>
        </w:numPr>
        <w:rPr>
          <w:sz w:val="24"/>
          <w:szCs w:val="24"/>
        </w:rPr>
      </w:pPr>
      <w:r w:rsidRPr="009F08F0">
        <w:rPr>
          <w:sz w:val="24"/>
          <w:szCs w:val="24"/>
        </w:rPr>
        <w:t>what was interesting, sad, funny, strange, scary, uncomfortable etc.?</w:t>
      </w:r>
    </w:p>
    <w:p w14:paraId="48C001DF" w14:textId="77777777" w:rsidR="0011540D" w:rsidRPr="009F08F0" w:rsidRDefault="0011540D" w:rsidP="0011540D">
      <w:pPr>
        <w:rPr>
          <w:sz w:val="24"/>
          <w:szCs w:val="24"/>
        </w:rPr>
      </w:pPr>
    </w:p>
    <w:p w14:paraId="09149A5D" w14:textId="77777777" w:rsidR="0011540D" w:rsidRPr="009F08F0" w:rsidRDefault="0011540D" w:rsidP="0011540D">
      <w:pPr>
        <w:rPr>
          <w:i/>
          <w:sz w:val="24"/>
          <w:szCs w:val="24"/>
          <w:u w:val="single"/>
        </w:rPr>
      </w:pPr>
      <w:r w:rsidRPr="009F08F0">
        <w:rPr>
          <w:i/>
          <w:sz w:val="24"/>
          <w:szCs w:val="24"/>
          <w:u w:val="single"/>
        </w:rPr>
        <w:t xml:space="preserve">Part IV </w:t>
      </w:r>
    </w:p>
    <w:p w14:paraId="767286CC" w14:textId="77777777" w:rsidR="0011540D" w:rsidRPr="009F08F0" w:rsidRDefault="0011540D" w:rsidP="0011540D">
      <w:pPr>
        <w:rPr>
          <w:i/>
        </w:rPr>
      </w:pPr>
      <w:r w:rsidRPr="009F08F0">
        <w:rPr>
          <w:sz w:val="24"/>
          <w:szCs w:val="24"/>
        </w:rPr>
        <w:t>Connect the historical ideas to the present by expanding the discussion with students. Ask them what current immigrants and refugees might feel worried about, struggle with and experience success in. Record responses on the board in the same kind of chart as before.</w:t>
      </w:r>
    </w:p>
    <w:p w14:paraId="22AA35F9" w14:textId="77777777" w:rsidR="0011540D" w:rsidRPr="009F08F0" w:rsidRDefault="0011540D" w:rsidP="0011540D">
      <w:pPr>
        <w:rPr>
          <w:sz w:val="24"/>
          <w:szCs w:val="24"/>
        </w:rPr>
      </w:pPr>
      <w:r w:rsidRPr="009F08F0">
        <w:rPr>
          <w:sz w:val="24"/>
          <w:szCs w:val="24"/>
        </w:rPr>
        <w:t>As a way for students to connect personally to the material, ask students (who feel comfortable) to share a time when they felt worried, had to struggle or experienced success.</w:t>
      </w:r>
    </w:p>
    <w:p w14:paraId="76E560A7" w14:textId="77777777" w:rsidR="0011540D" w:rsidRPr="009F08F0" w:rsidRDefault="0011540D" w:rsidP="0011540D">
      <w:pPr>
        <w:rPr>
          <w:i/>
          <w:sz w:val="24"/>
          <w:szCs w:val="24"/>
          <w:u w:val="single"/>
        </w:rPr>
      </w:pPr>
    </w:p>
    <w:p w14:paraId="58B9E6A5" w14:textId="77777777" w:rsidR="0011540D" w:rsidRPr="009F08F0" w:rsidRDefault="0011540D" w:rsidP="0011540D">
      <w:pPr>
        <w:rPr>
          <w:i/>
          <w:sz w:val="24"/>
          <w:szCs w:val="24"/>
          <w:u w:val="single"/>
        </w:rPr>
      </w:pPr>
      <w:r w:rsidRPr="009F08F0">
        <w:rPr>
          <w:i/>
          <w:sz w:val="24"/>
          <w:szCs w:val="24"/>
          <w:u w:val="single"/>
        </w:rPr>
        <w:t xml:space="preserve">Part V </w:t>
      </w:r>
    </w:p>
    <w:p w14:paraId="6ED22B12" w14:textId="77777777" w:rsidR="0011540D" w:rsidRDefault="0011540D" w:rsidP="0011540D">
      <w:pPr>
        <w:rPr>
          <w:sz w:val="24"/>
          <w:szCs w:val="24"/>
        </w:rPr>
      </w:pPr>
      <w:r>
        <w:rPr>
          <w:sz w:val="24"/>
          <w:szCs w:val="24"/>
        </w:rPr>
        <w:t>Provide copies of the “</w:t>
      </w:r>
      <w:proofErr w:type="spellStart"/>
      <w:r>
        <w:rPr>
          <w:sz w:val="24"/>
          <w:szCs w:val="24"/>
        </w:rPr>
        <w:t>Barich</w:t>
      </w:r>
      <w:proofErr w:type="spellEnd"/>
      <w:r>
        <w:rPr>
          <w:sz w:val="24"/>
          <w:szCs w:val="24"/>
        </w:rPr>
        <w:t xml:space="preserve"> Family History” and worksheet to each group. Once students have read the </w:t>
      </w:r>
      <w:proofErr w:type="spellStart"/>
      <w:r>
        <w:rPr>
          <w:sz w:val="24"/>
          <w:szCs w:val="24"/>
        </w:rPr>
        <w:t>Barich</w:t>
      </w:r>
      <w:proofErr w:type="spellEnd"/>
      <w:r>
        <w:rPr>
          <w:sz w:val="24"/>
          <w:szCs w:val="24"/>
        </w:rPr>
        <w:t xml:space="preserve"> account, tell them to come up with as many ideas as they can to complete the worksheet that highlights the lack of modern conveniences to </w:t>
      </w:r>
      <w:r>
        <w:rPr>
          <w:sz w:val="24"/>
          <w:szCs w:val="24"/>
        </w:rPr>
        <w:lastRenderedPageBreak/>
        <w:t>resolve early Roslyn hardships.  When the class reconvenes, share ideas from group worksheets.</w:t>
      </w:r>
    </w:p>
    <w:p w14:paraId="0FCB374C" w14:textId="77777777" w:rsidR="0011540D" w:rsidRDefault="0011540D" w:rsidP="0011540D">
      <w:pPr>
        <w:rPr>
          <w:sz w:val="24"/>
          <w:szCs w:val="24"/>
        </w:rPr>
      </w:pPr>
    </w:p>
    <w:p w14:paraId="0215055A" w14:textId="77777777" w:rsidR="0011540D" w:rsidRPr="00751D09" w:rsidRDefault="0011540D" w:rsidP="0011540D">
      <w:pPr>
        <w:rPr>
          <w:sz w:val="24"/>
          <w:szCs w:val="24"/>
          <w:u w:val="single"/>
        </w:rPr>
      </w:pPr>
      <w:r w:rsidRPr="00751D09">
        <w:rPr>
          <w:sz w:val="24"/>
          <w:szCs w:val="24"/>
          <w:u w:val="single"/>
        </w:rPr>
        <w:t>Part VI</w:t>
      </w:r>
    </w:p>
    <w:p w14:paraId="7B7AFDA5" w14:textId="77777777" w:rsidR="0011540D" w:rsidRPr="009F08F0" w:rsidRDefault="0011540D" w:rsidP="0011540D">
      <w:pPr>
        <w:rPr>
          <w:sz w:val="24"/>
          <w:szCs w:val="24"/>
        </w:rPr>
      </w:pPr>
      <w:r w:rsidRPr="009F08F0">
        <w:rPr>
          <w:sz w:val="24"/>
          <w:szCs w:val="24"/>
        </w:rPr>
        <w:t>As an assessment / self-reflection activity, have students write a “3,2,1 List” as an exit ticket:</w:t>
      </w:r>
    </w:p>
    <w:p w14:paraId="3861ACBD" w14:textId="77777777" w:rsidR="0011540D" w:rsidRPr="009F08F0" w:rsidRDefault="0011540D" w:rsidP="0011540D">
      <w:pPr>
        <w:pStyle w:val="ListParagraph"/>
        <w:numPr>
          <w:ilvl w:val="0"/>
          <w:numId w:val="24"/>
        </w:numPr>
        <w:rPr>
          <w:sz w:val="24"/>
          <w:szCs w:val="24"/>
        </w:rPr>
      </w:pPr>
      <w:r w:rsidRPr="009F08F0">
        <w:rPr>
          <w:sz w:val="24"/>
          <w:szCs w:val="24"/>
        </w:rPr>
        <w:t xml:space="preserve">3 things that they </w:t>
      </w:r>
      <w:proofErr w:type="gramStart"/>
      <w:r w:rsidRPr="009F08F0">
        <w:rPr>
          <w:sz w:val="24"/>
          <w:szCs w:val="24"/>
        </w:rPr>
        <w:t>learned</w:t>
      </w:r>
      <w:proofErr w:type="gramEnd"/>
    </w:p>
    <w:p w14:paraId="162C9A91" w14:textId="77777777" w:rsidR="0011540D" w:rsidRPr="009F08F0" w:rsidRDefault="0011540D" w:rsidP="0011540D">
      <w:pPr>
        <w:pStyle w:val="ListParagraph"/>
        <w:numPr>
          <w:ilvl w:val="0"/>
          <w:numId w:val="24"/>
        </w:numPr>
        <w:rPr>
          <w:sz w:val="24"/>
          <w:szCs w:val="24"/>
        </w:rPr>
      </w:pPr>
      <w:r w:rsidRPr="009F08F0">
        <w:rPr>
          <w:sz w:val="24"/>
          <w:szCs w:val="24"/>
        </w:rPr>
        <w:t>2 things they want to know more about</w:t>
      </w:r>
    </w:p>
    <w:p w14:paraId="4832603A" w14:textId="77777777" w:rsidR="0011540D" w:rsidRPr="009F08F0" w:rsidRDefault="0011540D" w:rsidP="0011540D">
      <w:pPr>
        <w:pStyle w:val="ListParagraph"/>
        <w:numPr>
          <w:ilvl w:val="0"/>
          <w:numId w:val="24"/>
        </w:numPr>
        <w:rPr>
          <w:sz w:val="24"/>
          <w:szCs w:val="24"/>
        </w:rPr>
      </w:pPr>
      <w:r w:rsidRPr="009F08F0">
        <w:rPr>
          <w:sz w:val="24"/>
          <w:szCs w:val="24"/>
        </w:rPr>
        <w:t xml:space="preserve">1 question that they </w:t>
      </w:r>
      <w:proofErr w:type="gramStart"/>
      <w:r w:rsidRPr="009F08F0">
        <w:rPr>
          <w:sz w:val="24"/>
          <w:szCs w:val="24"/>
        </w:rPr>
        <w:t>have</w:t>
      </w:r>
      <w:proofErr w:type="gramEnd"/>
    </w:p>
    <w:p w14:paraId="4FA269B6" w14:textId="77777777" w:rsidR="0011540D" w:rsidRPr="009F08F0" w:rsidRDefault="0011540D" w:rsidP="0011540D">
      <w:pPr>
        <w:rPr>
          <w:sz w:val="24"/>
          <w:szCs w:val="24"/>
        </w:rPr>
      </w:pPr>
      <w:r w:rsidRPr="009F08F0">
        <w:rPr>
          <w:sz w:val="24"/>
          <w:szCs w:val="24"/>
        </w:rPr>
        <w:t>Collect these tickets to inform the next lessons.</w:t>
      </w:r>
    </w:p>
    <w:p w14:paraId="24BE4063" w14:textId="77777777" w:rsidR="0011540D" w:rsidRPr="009F08F0" w:rsidRDefault="0011540D" w:rsidP="0011540D">
      <w:pPr>
        <w:rPr>
          <w:b/>
          <w:sz w:val="24"/>
          <w:szCs w:val="24"/>
          <w:u w:val="single"/>
        </w:rPr>
      </w:pPr>
    </w:p>
    <w:p w14:paraId="31B8E491" w14:textId="77777777" w:rsidR="0011540D" w:rsidRPr="009F08F0" w:rsidRDefault="0011540D" w:rsidP="0011540D">
      <w:pPr>
        <w:rPr>
          <w:b/>
          <w:sz w:val="24"/>
          <w:szCs w:val="24"/>
          <w:u w:val="single"/>
        </w:rPr>
      </w:pPr>
    </w:p>
    <w:p w14:paraId="1D2556E9" w14:textId="77777777" w:rsidR="0011540D" w:rsidRPr="009F08F0" w:rsidRDefault="0011540D" w:rsidP="0011540D">
      <w:pPr>
        <w:rPr>
          <w:sz w:val="24"/>
          <w:szCs w:val="24"/>
        </w:rPr>
      </w:pPr>
      <w:r>
        <w:rPr>
          <w:b/>
          <w:sz w:val="24"/>
          <w:szCs w:val="24"/>
          <w:u w:val="single"/>
        </w:rPr>
        <w:t xml:space="preserve">Enrichment </w:t>
      </w:r>
      <w:r w:rsidRPr="009F08F0">
        <w:rPr>
          <w:b/>
          <w:sz w:val="24"/>
          <w:szCs w:val="24"/>
          <w:u w:val="single"/>
        </w:rPr>
        <w:t>Activit</w:t>
      </w:r>
      <w:r>
        <w:rPr>
          <w:b/>
          <w:sz w:val="24"/>
          <w:szCs w:val="24"/>
          <w:u w:val="single"/>
        </w:rPr>
        <w:t>ies</w:t>
      </w:r>
      <w:r w:rsidRPr="009F08F0">
        <w:rPr>
          <w:b/>
          <w:sz w:val="24"/>
          <w:szCs w:val="24"/>
          <w:u w:val="single"/>
        </w:rPr>
        <w:t>:</w:t>
      </w:r>
    </w:p>
    <w:p w14:paraId="3C83E004" w14:textId="77777777" w:rsidR="0011540D" w:rsidRPr="009F08F0" w:rsidRDefault="0011540D" w:rsidP="0011540D">
      <w:pPr>
        <w:ind w:left="720"/>
        <w:rPr>
          <w:sz w:val="24"/>
          <w:szCs w:val="24"/>
        </w:rPr>
      </w:pPr>
    </w:p>
    <w:p w14:paraId="2A35DC36" w14:textId="77777777" w:rsidR="0011540D" w:rsidRPr="009F08F0" w:rsidRDefault="0011540D" w:rsidP="0011540D">
      <w:pPr>
        <w:numPr>
          <w:ilvl w:val="0"/>
          <w:numId w:val="21"/>
        </w:numPr>
        <w:rPr>
          <w:sz w:val="24"/>
          <w:szCs w:val="24"/>
        </w:rPr>
      </w:pPr>
      <w:r w:rsidRPr="009F08F0">
        <w:rPr>
          <w:sz w:val="24"/>
          <w:szCs w:val="24"/>
        </w:rPr>
        <w:t>Depending on your access to any local immigrant and/or refugee organizations, consider a project that connects to the local immigrant community, such as interviewing an immigrant community member about their experience.</w:t>
      </w:r>
    </w:p>
    <w:p w14:paraId="6F4DC687" w14:textId="77777777" w:rsidR="0011540D" w:rsidRPr="009F08F0" w:rsidRDefault="0011540D" w:rsidP="0011540D">
      <w:pPr>
        <w:numPr>
          <w:ilvl w:val="0"/>
          <w:numId w:val="21"/>
        </w:numPr>
        <w:rPr>
          <w:sz w:val="24"/>
          <w:szCs w:val="24"/>
        </w:rPr>
      </w:pPr>
      <w:r w:rsidRPr="009F08F0">
        <w:rPr>
          <w:sz w:val="24"/>
          <w:szCs w:val="24"/>
        </w:rPr>
        <w:t>Interview an elder in a student family or community.</w:t>
      </w:r>
    </w:p>
    <w:p w14:paraId="15C60AC1" w14:textId="77777777" w:rsidR="0011540D" w:rsidRDefault="0011540D" w:rsidP="0011540D">
      <w:pPr>
        <w:numPr>
          <w:ilvl w:val="0"/>
          <w:numId w:val="21"/>
        </w:numPr>
        <w:rPr>
          <w:sz w:val="24"/>
          <w:szCs w:val="24"/>
        </w:rPr>
      </w:pPr>
      <w:r w:rsidRPr="009F08F0">
        <w:rPr>
          <w:sz w:val="24"/>
          <w:szCs w:val="24"/>
        </w:rPr>
        <w:t>Research and report on an immigrant group from Roslyn’s past.</w:t>
      </w:r>
    </w:p>
    <w:p w14:paraId="69973C31" w14:textId="77777777" w:rsidR="0011540D" w:rsidRPr="00CF5B28" w:rsidRDefault="0011540D" w:rsidP="0011540D">
      <w:pPr>
        <w:numPr>
          <w:ilvl w:val="0"/>
          <w:numId w:val="21"/>
        </w:numPr>
        <w:rPr>
          <w:sz w:val="24"/>
          <w:szCs w:val="24"/>
        </w:rPr>
      </w:pPr>
      <w:r>
        <w:rPr>
          <w:sz w:val="24"/>
          <w:szCs w:val="24"/>
        </w:rPr>
        <w:t>Read the “</w:t>
      </w:r>
      <w:proofErr w:type="spellStart"/>
      <w:r>
        <w:rPr>
          <w:sz w:val="24"/>
          <w:szCs w:val="24"/>
        </w:rPr>
        <w:t>Barich</w:t>
      </w:r>
      <w:proofErr w:type="spellEnd"/>
      <w:r>
        <w:rPr>
          <w:sz w:val="24"/>
          <w:szCs w:val="24"/>
        </w:rPr>
        <w:t xml:space="preserve"> Family History” and complete the Family Hardships Worksheet.</w:t>
      </w:r>
    </w:p>
    <w:p w14:paraId="79580968" w14:textId="034FE482" w:rsidR="0011540D" w:rsidRPr="009F08F0" w:rsidRDefault="0011540D" w:rsidP="0011540D">
      <w:pPr>
        <w:rPr>
          <w:sz w:val="24"/>
          <w:szCs w:val="24"/>
        </w:rPr>
      </w:pPr>
      <w:r w:rsidRPr="009F08F0">
        <w:rPr>
          <w:noProof/>
          <w:sz w:val="24"/>
          <w:szCs w:val="24"/>
          <w:lang w:val="en-US"/>
        </w:rPr>
        <w:lastRenderedPageBreak/>
        <w:drawing>
          <wp:inline distT="114300" distB="114300" distL="114300" distR="114300" wp14:anchorId="7CA5A2D6" wp14:editId="0DABDA0A">
            <wp:extent cx="5705061" cy="4245003"/>
            <wp:effectExtent l="0" t="0" r="0" b="0"/>
            <wp:docPr id="3" name="image3.jpg" descr="A tombstone with flowers on i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tombstone with flowers on it&#10;&#10;Description automatically generated"/>
                    <pic:cNvPicPr preferRelativeResize="0"/>
                  </pic:nvPicPr>
                  <pic:blipFill>
                    <a:blip r:embed="rId10"/>
                    <a:srcRect/>
                    <a:stretch>
                      <a:fillRect/>
                    </a:stretch>
                  </pic:blipFill>
                  <pic:spPr>
                    <a:xfrm>
                      <a:off x="0" y="0"/>
                      <a:ext cx="5732889" cy="4265709"/>
                    </a:xfrm>
                    <a:prstGeom prst="rect">
                      <a:avLst/>
                    </a:prstGeom>
                    <a:ln/>
                  </pic:spPr>
                </pic:pic>
              </a:graphicData>
            </a:graphic>
          </wp:inline>
        </w:drawing>
      </w:r>
    </w:p>
    <w:p w14:paraId="0EAD8555" w14:textId="2F002491" w:rsidR="0011540D" w:rsidRPr="009F08F0" w:rsidRDefault="0011540D" w:rsidP="0011540D">
      <w:pPr>
        <w:rPr>
          <w:sz w:val="24"/>
          <w:szCs w:val="24"/>
        </w:rPr>
      </w:pPr>
      <w:r w:rsidRPr="009F08F0">
        <w:rPr>
          <w:noProof/>
          <w:sz w:val="24"/>
          <w:szCs w:val="24"/>
          <w:lang w:val="en-US"/>
        </w:rPr>
        <w:lastRenderedPageBreak/>
        <w:drawing>
          <wp:inline distT="114300" distB="114300" distL="114300" distR="114300" wp14:anchorId="312C641C" wp14:editId="08C75414">
            <wp:extent cx="5732891" cy="6464410"/>
            <wp:effectExtent l="0" t="0" r="0" b="0"/>
            <wp:docPr id="5" name="image2.jpg" descr="A group of men in overalls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jpg" descr="A group of men in overalls posing for a photo&#10;&#10;Description automatically generated"/>
                    <pic:cNvPicPr preferRelativeResize="0"/>
                  </pic:nvPicPr>
                  <pic:blipFill>
                    <a:blip r:embed="rId11"/>
                    <a:srcRect/>
                    <a:stretch>
                      <a:fillRect/>
                    </a:stretch>
                  </pic:blipFill>
                  <pic:spPr>
                    <a:xfrm>
                      <a:off x="0" y="0"/>
                      <a:ext cx="5767926" cy="6503915"/>
                    </a:xfrm>
                    <a:prstGeom prst="rect">
                      <a:avLst/>
                    </a:prstGeom>
                    <a:ln/>
                  </pic:spPr>
                </pic:pic>
              </a:graphicData>
            </a:graphic>
          </wp:inline>
        </w:drawing>
      </w:r>
      <w:r w:rsidRPr="009F08F0">
        <w:rPr>
          <w:noProof/>
          <w:sz w:val="24"/>
          <w:szCs w:val="24"/>
          <w:lang w:val="en-US"/>
        </w:rPr>
        <w:lastRenderedPageBreak/>
        <w:drawing>
          <wp:inline distT="114300" distB="114300" distL="114300" distR="114300" wp14:anchorId="72624B0A" wp14:editId="1E259562">
            <wp:extent cx="5713012" cy="8340918"/>
            <wp:effectExtent l="0" t="0" r="2540" b="3175"/>
            <wp:docPr id="4" name="image4.jpg" descr="A tombstone with flowers on the 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jpg" descr="A tombstone with flowers on the ground&#10;&#10;Description automatically generated"/>
                    <pic:cNvPicPr preferRelativeResize="0"/>
                  </pic:nvPicPr>
                  <pic:blipFill>
                    <a:blip r:embed="rId12"/>
                    <a:srcRect/>
                    <a:stretch>
                      <a:fillRect/>
                    </a:stretch>
                  </pic:blipFill>
                  <pic:spPr>
                    <a:xfrm>
                      <a:off x="0" y="0"/>
                      <a:ext cx="5731450" cy="8367837"/>
                    </a:xfrm>
                    <a:prstGeom prst="rect">
                      <a:avLst/>
                    </a:prstGeom>
                    <a:ln/>
                  </pic:spPr>
                </pic:pic>
              </a:graphicData>
            </a:graphic>
          </wp:inline>
        </w:drawing>
      </w:r>
      <w:r w:rsidRPr="009F08F0">
        <w:rPr>
          <w:noProof/>
          <w:sz w:val="24"/>
          <w:szCs w:val="24"/>
          <w:lang w:val="en-US"/>
        </w:rPr>
        <w:lastRenderedPageBreak/>
        <w:drawing>
          <wp:inline distT="114300" distB="114300" distL="114300" distR="114300" wp14:anchorId="6A9AB7B6" wp14:editId="17EE60B1">
            <wp:extent cx="5279666" cy="8301162"/>
            <wp:effectExtent l="0" t="0" r="3810" b="5080"/>
            <wp:docPr id="6" name="image1.jpg" descr="A group of me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jpg" descr="A group of men posing for a photo&#10;&#10;Description automatically generated"/>
                    <pic:cNvPicPr preferRelativeResize="0"/>
                  </pic:nvPicPr>
                  <pic:blipFill>
                    <a:blip r:embed="rId13"/>
                    <a:srcRect/>
                    <a:stretch>
                      <a:fillRect/>
                    </a:stretch>
                  </pic:blipFill>
                  <pic:spPr>
                    <a:xfrm>
                      <a:off x="0" y="0"/>
                      <a:ext cx="5327345" cy="8376127"/>
                    </a:xfrm>
                    <a:prstGeom prst="rect">
                      <a:avLst/>
                    </a:prstGeom>
                    <a:ln/>
                  </pic:spPr>
                </pic:pic>
              </a:graphicData>
            </a:graphic>
          </wp:inline>
        </w:drawing>
      </w:r>
      <w:r w:rsidRPr="009F08F0">
        <w:rPr>
          <w:sz w:val="24"/>
          <w:szCs w:val="24"/>
        </w:rPr>
        <w:br w:type="page"/>
      </w:r>
    </w:p>
    <w:p w14:paraId="31E0CAF2" w14:textId="77777777" w:rsidR="0011540D" w:rsidRPr="009F08F0" w:rsidRDefault="0011540D" w:rsidP="0011540D">
      <w:pPr>
        <w:spacing w:line="360" w:lineRule="auto"/>
        <w:rPr>
          <w:rFonts w:eastAsia="Comfortaa"/>
          <w:b/>
          <w:sz w:val="24"/>
          <w:szCs w:val="24"/>
          <w:u w:val="single"/>
        </w:rPr>
      </w:pPr>
      <w:r w:rsidRPr="009F08F0">
        <w:rPr>
          <w:rFonts w:eastAsia="Comfortaa"/>
          <w:b/>
          <w:sz w:val="24"/>
          <w:szCs w:val="24"/>
          <w:u w:val="single"/>
        </w:rPr>
        <w:lastRenderedPageBreak/>
        <w:t>Roslyn’s Immigrant Family Stories</w:t>
      </w:r>
    </w:p>
    <w:p w14:paraId="17D6812E" w14:textId="77777777" w:rsidR="0011540D" w:rsidRPr="009F08F0" w:rsidRDefault="0011540D" w:rsidP="0011540D">
      <w:pPr>
        <w:spacing w:line="360" w:lineRule="auto"/>
        <w:rPr>
          <w:rFonts w:eastAsia="Comfortaa"/>
          <w:sz w:val="24"/>
          <w:szCs w:val="24"/>
        </w:rPr>
      </w:pPr>
      <w:r w:rsidRPr="009F08F0">
        <w:rPr>
          <w:noProof/>
          <w:lang w:val="en-US"/>
        </w:rPr>
        <w:drawing>
          <wp:anchor distT="114300" distB="114300" distL="114300" distR="114300" simplePos="0" relativeHeight="251672576" behindDoc="0" locked="0" layoutInCell="1" hidden="0" allowOverlap="1" wp14:anchorId="689F195D" wp14:editId="3A9CFB06">
            <wp:simplePos x="0" y="0"/>
            <wp:positionH relativeFrom="column">
              <wp:posOffset>-180973</wp:posOffset>
            </wp:positionH>
            <wp:positionV relativeFrom="paragraph">
              <wp:posOffset>209550</wp:posOffset>
            </wp:positionV>
            <wp:extent cx="1830156" cy="2212277"/>
            <wp:effectExtent l="12700" t="12700" r="12700" b="12700"/>
            <wp:wrapSquare wrapText="bothSides" distT="114300" distB="114300" distL="114300" distR="114300"/>
            <wp:docPr id="1" name="image2.jpg" descr="Top row: Blazina, John; Wright, Percy. Second row: Smith, Charles; Temperly, George; Graves, Soll. Bottom row: Bosone, Pete; Morgan, John.  Seven miners doing outside work stand in a coal chute at one of the N.W.I.Co. mines in Upper Kittitas County."/>
            <wp:cNvGraphicFramePr/>
            <a:graphic xmlns:a="http://schemas.openxmlformats.org/drawingml/2006/main">
              <a:graphicData uri="http://schemas.openxmlformats.org/drawingml/2006/picture">
                <pic:pic xmlns:pic="http://schemas.openxmlformats.org/drawingml/2006/picture">
                  <pic:nvPicPr>
                    <pic:cNvPr id="0" name="image2.jpg" descr="Top row: Blazina, John; Wright, Percy. Second row: Smith, Charles; Temperly, George; Graves, Soll. Bottom row: Bosone, Pete; Morgan, John.  Seven miners doing outside work stand in a coal chute at one of the N.W.I.Co. mines in Upper Kittitas County."/>
                    <pic:cNvPicPr preferRelativeResize="0"/>
                  </pic:nvPicPr>
                  <pic:blipFill>
                    <a:blip r:embed="rId11"/>
                    <a:srcRect/>
                    <a:stretch>
                      <a:fillRect/>
                    </a:stretch>
                  </pic:blipFill>
                  <pic:spPr>
                    <a:xfrm>
                      <a:off x="0" y="0"/>
                      <a:ext cx="1830156" cy="2212277"/>
                    </a:xfrm>
                    <a:prstGeom prst="rect">
                      <a:avLst/>
                    </a:prstGeom>
                    <a:ln w="12700">
                      <a:solidFill>
                        <a:srgbClr val="000000"/>
                      </a:solidFill>
                      <a:prstDash val="solid"/>
                    </a:ln>
                  </pic:spPr>
                </pic:pic>
              </a:graphicData>
            </a:graphic>
          </wp:anchor>
        </w:drawing>
      </w:r>
    </w:p>
    <w:p w14:paraId="1B267E55" w14:textId="77777777" w:rsidR="0011540D" w:rsidRPr="009F08F0" w:rsidRDefault="0011540D" w:rsidP="0011540D">
      <w:pPr>
        <w:rPr>
          <w:sz w:val="24"/>
          <w:szCs w:val="24"/>
        </w:rPr>
      </w:pPr>
      <w:r w:rsidRPr="009F08F0">
        <w:rPr>
          <w:sz w:val="24"/>
          <w:szCs w:val="24"/>
        </w:rPr>
        <w:t>The defining feature of the historic Roslyn Cemetery is the many immigrant cultures that came together in Roslyn. The cultural norms, the stories they brought with them and their experiences as workers, families and communities give the cemetery its unique appearance. Between 1886 and 1929, first- and second-generation immigrants of diverse heritage came to work in the mines</w:t>
      </w:r>
      <w:r>
        <w:rPr>
          <w:sz w:val="24"/>
          <w:szCs w:val="24"/>
        </w:rPr>
        <w:t>; they arrived from</w:t>
      </w:r>
      <w:r w:rsidRPr="009F08F0">
        <w:rPr>
          <w:sz w:val="24"/>
          <w:szCs w:val="24"/>
        </w:rPr>
        <w:t xml:space="preserve"> Italy, Poland, Slovakia, Germany, Lithuania, Slovenia, Serbia and Croatia, England, Ireland, </w:t>
      </w:r>
      <w:proofErr w:type="gramStart"/>
      <w:r w:rsidRPr="009F08F0">
        <w:rPr>
          <w:sz w:val="24"/>
          <w:szCs w:val="24"/>
        </w:rPr>
        <w:t>Scotland</w:t>
      </w:r>
      <w:proofErr w:type="gramEnd"/>
      <w:r w:rsidRPr="009F08F0">
        <w:rPr>
          <w:sz w:val="24"/>
          <w:szCs w:val="24"/>
        </w:rPr>
        <w:t xml:space="preserve"> and Wales</w:t>
      </w:r>
      <w:r>
        <w:rPr>
          <w:sz w:val="24"/>
          <w:szCs w:val="24"/>
        </w:rPr>
        <w:t>, among other places of origin</w:t>
      </w:r>
      <w:r w:rsidRPr="009F08F0">
        <w:rPr>
          <w:sz w:val="24"/>
          <w:szCs w:val="24"/>
        </w:rPr>
        <w:t>. Immigrant communities that developed in Roslyn often worked hard to maintain their traditions, which can in part be seen in the separation of the cemetery into sections for distinct ethnicities and lodges. Today, many Roslyn residents are descendants of these immigrant miners.</w:t>
      </w:r>
    </w:p>
    <w:p w14:paraId="2EC93455" w14:textId="77777777" w:rsidR="0011540D" w:rsidRPr="009F08F0" w:rsidRDefault="0011540D" w:rsidP="0011540D">
      <w:pPr>
        <w:spacing w:line="360" w:lineRule="auto"/>
        <w:rPr>
          <w:rFonts w:eastAsia="Comfortaa"/>
          <w:sz w:val="24"/>
          <w:szCs w:val="24"/>
        </w:rPr>
      </w:pPr>
    </w:p>
    <w:p w14:paraId="77E97638" w14:textId="77777777" w:rsidR="0011540D" w:rsidRPr="009F08F0" w:rsidRDefault="0011540D" w:rsidP="0011540D">
      <w:pPr>
        <w:spacing w:line="360" w:lineRule="auto"/>
        <w:ind w:firstLine="720"/>
        <w:rPr>
          <w:rFonts w:eastAsia="Comfortaa"/>
          <w:sz w:val="24"/>
          <w:szCs w:val="24"/>
        </w:rPr>
      </w:pPr>
      <w:r w:rsidRPr="009F08F0">
        <w:rPr>
          <w:rFonts w:eastAsia="Comfortaa"/>
          <w:sz w:val="24"/>
          <w:szCs w:val="24"/>
        </w:rPr>
        <w:t>You are going to read a short text about one family’s history in the Roslyn area. Before you read, think about what things immigrants to Roslyn might have worried about in the late 1800s and early 1900s, what might they have struggled with, and what successes they might have had. Write your ideas on the table below:</w:t>
      </w:r>
    </w:p>
    <w:tbl>
      <w:tblPr>
        <w:tblW w:w="87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2"/>
        <w:gridCol w:w="2932"/>
        <w:gridCol w:w="2932"/>
      </w:tblGrid>
      <w:tr w:rsidR="0011540D" w:rsidRPr="009F08F0" w14:paraId="5B9F0CC7" w14:textId="77777777" w:rsidTr="00E730F4">
        <w:trPr>
          <w:trHeight w:val="400"/>
        </w:trPr>
        <w:tc>
          <w:tcPr>
            <w:tcW w:w="2932" w:type="dxa"/>
            <w:shd w:val="clear" w:color="auto" w:fill="auto"/>
            <w:tcMar>
              <w:top w:w="100" w:type="dxa"/>
              <w:left w:w="100" w:type="dxa"/>
              <w:bottom w:w="100" w:type="dxa"/>
              <w:right w:w="100" w:type="dxa"/>
            </w:tcMar>
          </w:tcPr>
          <w:p w14:paraId="52693E46" w14:textId="77777777" w:rsidR="0011540D" w:rsidRPr="009F08F0" w:rsidRDefault="0011540D" w:rsidP="00DC3F6A">
            <w:pPr>
              <w:widowControl w:val="0"/>
              <w:spacing w:line="360" w:lineRule="auto"/>
              <w:rPr>
                <w:rFonts w:ascii="Comfortaa" w:eastAsia="Comfortaa" w:hAnsi="Comfortaa" w:cs="Comfortaa"/>
                <w:sz w:val="24"/>
                <w:szCs w:val="24"/>
              </w:rPr>
            </w:pPr>
            <w:r w:rsidRPr="009F08F0">
              <w:rPr>
                <w:rFonts w:ascii="Comfortaa" w:eastAsia="Comfortaa" w:hAnsi="Comfortaa" w:cs="Comfortaa"/>
                <w:sz w:val="24"/>
                <w:szCs w:val="24"/>
              </w:rPr>
              <w:t>Worries</w:t>
            </w:r>
          </w:p>
        </w:tc>
        <w:tc>
          <w:tcPr>
            <w:tcW w:w="2932" w:type="dxa"/>
            <w:shd w:val="clear" w:color="auto" w:fill="auto"/>
            <w:tcMar>
              <w:top w:w="100" w:type="dxa"/>
              <w:left w:w="100" w:type="dxa"/>
              <w:bottom w:w="100" w:type="dxa"/>
              <w:right w:w="100" w:type="dxa"/>
            </w:tcMar>
          </w:tcPr>
          <w:p w14:paraId="2A86EDE8" w14:textId="77777777" w:rsidR="0011540D" w:rsidRPr="009F08F0" w:rsidRDefault="0011540D" w:rsidP="00DC3F6A">
            <w:pPr>
              <w:widowControl w:val="0"/>
              <w:spacing w:line="360" w:lineRule="auto"/>
              <w:rPr>
                <w:rFonts w:ascii="Comfortaa" w:eastAsia="Comfortaa" w:hAnsi="Comfortaa" w:cs="Comfortaa"/>
                <w:sz w:val="24"/>
                <w:szCs w:val="24"/>
              </w:rPr>
            </w:pPr>
            <w:r w:rsidRPr="009F08F0">
              <w:rPr>
                <w:rFonts w:ascii="Comfortaa" w:eastAsia="Comfortaa" w:hAnsi="Comfortaa" w:cs="Comfortaa"/>
                <w:sz w:val="24"/>
                <w:szCs w:val="24"/>
              </w:rPr>
              <w:t>Struggles</w:t>
            </w:r>
          </w:p>
        </w:tc>
        <w:tc>
          <w:tcPr>
            <w:tcW w:w="2932" w:type="dxa"/>
            <w:shd w:val="clear" w:color="auto" w:fill="auto"/>
            <w:tcMar>
              <w:top w:w="100" w:type="dxa"/>
              <w:left w:w="100" w:type="dxa"/>
              <w:bottom w:w="100" w:type="dxa"/>
              <w:right w:w="100" w:type="dxa"/>
            </w:tcMar>
          </w:tcPr>
          <w:p w14:paraId="15619508" w14:textId="77777777" w:rsidR="0011540D" w:rsidRPr="009F08F0" w:rsidRDefault="0011540D" w:rsidP="00DC3F6A">
            <w:pPr>
              <w:widowControl w:val="0"/>
              <w:spacing w:line="360" w:lineRule="auto"/>
              <w:rPr>
                <w:rFonts w:ascii="Comfortaa" w:eastAsia="Comfortaa" w:hAnsi="Comfortaa" w:cs="Comfortaa"/>
                <w:sz w:val="24"/>
                <w:szCs w:val="24"/>
              </w:rPr>
            </w:pPr>
            <w:r w:rsidRPr="009F08F0">
              <w:rPr>
                <w:rFonts w:ascii="Comfortaa" w:eastAsia="Comfortaa" w:hAnsi="Comfortaa" w:cs="Comfortaa"/>
                <w:sz w:val="24"/>
                <w:szCs w:val="24"/>
              </w:rPr>
              <w:t>Successes</w:t>
            </w:r>
          </w:p>
        </w:tc>
      </w:tr>
      <w:tr w:rsidR="0011540D" w:rsidRPr="009F08F0" w14:paraId="4CE1FD68" w14:textId="77777777" w:rsidTr="00E730F4">
        <w:trPr>
          <w:trHeight w:val="1995"/>
        </w:trPr>
        <w:tc>
          <w:tcPr>
            <w:tcW w:w="2932" w:type="dxa"/>
            <w:shd w:val="clear" w:color="auto" w:fill="auto"/>
            <w:tcMar>
              <w:top w:w="100" w:type="dxa"/>
              <w:left w:w="100" w:type="dxa"/>
              <w:bottom w:w="100" w:type="dxa"/>
              <w:right w:w="100" w:type="dxa"/>
            </w:tcMar>
          </w:tcPr>
          <w:p w14:paraId="7FBA02F5" w14:textId="77777777" w:rsidR="0011540D" w:rsidRPr="009F08F0" w:rsidRDefault="0011540D" w:rsidP="00DC3F6A">
            <w:pPr>
              <w:widowControl w:val="0"/>
              <w:spacing w:line="360" w:lineRule="auto"/>
              <w:rPr>
                <w:rFonts w:ascii="Comfortaa" w:eastAsia="Comfortaa" w:hAnsi="Comfortaa" w:cs="Comfortaa"/>
                <w:sz w:val="24"/>
                <w:szCs w:val="24"/>
              </w:rPr>
            </w:pPr>
          </w:p>
          <w:p w14:paraId="1E107AF3" w14:textId="77777777" w:rsidR="0011540D" w:rsidRPr="009F08F0" w:rsidRDefault="0011540D" w:rsidP="00DC3F6A">
            <w:pPr>
              <w:widowControl w:val="0"/>
              <w:spacing w:line="360" w:lineRule="auto"/>
              <w:rPr>
                <w:rFonts w:ascii="Comfortaa" w:eastAsia="Comfortaa" w:hAnsi="Comfortaa" w:cs="Comfortaa"/>
                <w:sz w:val="24"/>
                <w:szCs w:val="24"/>
              </w:rPr>
            </w:pPr>
          </w:p>
          <w:p w14:paraId="79497F2F" w14:textId="77777777" w:rsidR="0011540D" w:rsidRPr="009F08F0" w:rsidRDefault="0011540D" w:rsidP="00DC3F6A">
            <w:pPr>
              <w:widowControl w:val="0"/>
              <w:spacing w:line="360" w:lineRule="auto"/>
              <w:rPr>
                <w:rFonts w:ascii="Comfortaa" w:eastAsia="Comfortaa" w:hAnsi="Comfortaa" w:cs="Comfortaa"/>
                <w:sz w:val="24"/>
                <w:szCs w:val="24"/>
              </w:rPr>
            </w:pPr>
          </w:p>
          <w:p w14:paraId="13A13626" w14:textId="77777777" w:rsidR="0011540D" w:rsidRPr="009F08F0" w:rsidRDefault="0011540D" w:rsidP="00DC3F6A">
            <w:pPr>
              <w:widowControl w:val="0"/>
              <w:spacing w:line="360" w:lineRule="auto"/>
              <w:rPr>
                <w:rFonts w:ascii="Comfortaa" w:eastAsia="Comfortaa" w:hAnsi="Comfortaa" w:cs="Comfortaa"/>
                <w:sz w:val="24"/>
                <w:szCs w:val="24"/>
              </w:rPr>
            </w:pPr>
          </w:p>
          <w:p w14:paraId="2AA6FDE3" w14:textId="77777777" w:rsidR="0011540D" w:rsidRPr="009F08F0" w:rsidRDefault="0011540D" w:rsidP="00DC3F6A">
            <w:pPr>
              <w:widowControl w:val="0"/>
              <w:spacing w:line="360" w:lineRule="auto"/>
              <w:rPr>
                <w:rFonts w:ascii="Comfortaa" w:eastAsia="Comfortaa" w:hAnsi="Comfortaa" w:cs="Comfortaa"/>
                <w:sz w:val="24"/>
                <w:szCs w:val="24"/>
              </w:rPr>
            </w:pPr>
          </w:p>
        </w:tc>
        <w:tc>
          <w:tcPr>
            <w:tcW w:w="2932" w:type="dxa"/>
            <w:shd w:val="clear" w:color="auto" w:fill="auto"/>
            <w:tcMar>
              <w:top w:w="100" w:type="dxa"/>
              <w:left w:w="100" w:type="dxa"/>
              <w:bottom w:w="100" w:type="dxa"/>
              <w:right w:w="100" w:type="dxa"/>
            </w:tcMar>
          </w:tcPr>
          <w:p w14:paraId="6366BC23" w14:textId="77777777" w:rsidR="0011540D" w:rsidRPr="009F08F0" w:rsidRDefault="0011540D" w:rsidP="00DC3F6A">
            <w:pPr>
              <w:widowControl w:val="0"/>
              <w:spacing w:line="360" w:lineRule="auto"/>
              <w:rPr>
                <w:rFonts w:ascii="Comfortaa" w:eastAsia="Comfortaa" w:hAnsi="Comfortaa" w:cs="Comfortaa"/>
                <w:sz w:val="24"/>
                <w:szCs w:val="24"/>
              </w:rPr>
            </w:pPr>
          </w:p>
        </w:tc>
        <w:tc>
          <w:tcPr>
            <w:tcW w:w="2932" w:type="dxa"/>
            <w:shd w:val="clear" w:color="auto" w:fill="auto"/>
            <w:tcMar>
              <w:top w:w="100" w:type="dxa"/>
              <w:left w:w="100" w:type="dxa"/>
              <w:bottom w:w="100" w:type="dxa"/>
              <w:right w:w="100" w:type="dxa"/>
            </w:tcMar>
          </w:tcPr>
          <w:p w14:paraId="774C8046" w14:textId="77777777" w:rsidR="0011540D" w:rsidRPr="009F08F0" w:rsidRDefault="0011540D" w:rsidP="00DC3F6A">
            <w:pPr>
              <w:widowControl w:val="0"/>
              <w:spacing w:line="360" w:lineRule="auto"/>
              <w:rPr>
                <w:rFonts w:ascii="Comfortaa" w:eastAsia="Comfortaa" w:hAnsi="Comfortaa" w:cs="Comfortaa"/>
                <w:sz w:val="24"/>
                <w:szCs w:val="24"/>
              </w:rPr>
            </w:pPr>
          </w:p>
        </w:tc>
      </w:tr>
    </w:tbl>
    <w:p w14:paraId="14C361EA" w14:textId="77777777" w:rsidR="0011540D" w:rsidRPr="009F08F0" w:rsidRDefault="0011540D" w:rsidP="0011540D">
      <w:pPr>
        <w:spacing w:line="360" w:lineRule="auto"/>
        <w:rPr>
          <w:rFonts w:ascii="Comfortaa" w:eastAsia="Comfortaa" w:hAnsi="Comfortaa" w:cs="Comfortaa"/>
          <w:sz w:val="24"/>
          <w:szCs w:val="24"/>
        </w:rPr>
      </w:pPr>
    </w:p>
    <w:p w14:paraId="26900D66" w14:textId="77777777" w:rsidR="0011540D" w:rsidRPr="009F08F0" w:rsidRDefault="0011540D" w:rsidP="0011540D">
      <w:pPr>
        <w:spacing w:line="360" w:lineRule="auto"/>
        <w:rPr>
          <w:rFonts w:eastAsia="Comfortaa"/>
          <w:i/>
          <w:sz w:val="24"/>
          <w:szCs w:val="24"/>
        </w:rPr>
      </w:pPr>
      <w:r w:rsidRPr="009F08F0">
        <w:rPr>
          <w:rFonts w:eastAsia="Comfortaa"/>
          <w:i/>
          <w:sz w:val="24"/>
          <w:szCs w:val="24"/>
        </w:rPr>
        <w:t>After you read one of the immigrant family histories add new ideas to the three columns and compare your ideas with your group.</w:t>
      </w:r>
    </w:p>
    <w:p w14:paraId="7F5ECF27" w14:textId="77777777" w:rsidR="0011540D" w:rsidRPr="009F08F0" w:rsidRDefault="0011540D" w:rsidP="0011540D">
      <w:pPr>
        <w:rPr>
          <w:sz w:val="24"/>
          <w:szCs w:val="24"/>
        </w:rPr>
      </w:pPr>
      <w:r w:rsidRPr="009F08F0">
        <w:rPr>
          <w:sz w:val="24"/>
          <w:szCs w:val="24"/>
        </w:rPr>
        <w:br w:type="page"/>
      </w:r>
    </w:p>
    <w:p w14:paraId="733E07D9" w14:textId="77777777" w:rsidR="0011540D" w:rsidRPr="009F08F0" w:rsidRDefault="0011540D" w:rsidP="0011540D">
      <w:pPr>
        <w:rPr>
          <w:sz w:val="24"/>
          <w:szCs w:val="24"/>
        </w:rPr>
      </w:pPr>
    </w:p>
    <w:p w14:paraId="2DBFF343" w14:textId="77777777" w:rsidR="0011540D" w:rsidRPr="009F08F0" w:rsidRDefault="0011540D" w:rsidP="0011540D">
      <w:pPr>
        <w:rPr>
          <w:rFonts w:eastAsia="Comfortaa"/>
          <w:b/>
          <w:bCs/>
          <w:sz w:val="24"/>
          <w:szCs w:val="24"/>
          <w:u w:val="single"/>
        </w:rPr>
      </w:pPr>
      <w:r>
        <w:rPr>
          <w:rFonts w:eastAsia="Comfortaa"/>
          <w:b/>
          <w:bCs/>
          <w:sz w:val="24"/>
          <w:szCs w:val="24"/>
          <w:u w:val="single"/>
        </w:rPr>
        <w:t>Optional</w:t>
      </w:r>
      <w:r w:rsidRPr="009F08F0">
        <w:rPr>
          <w:rFonts w:eastAsia="Comfortaa"/>
          <w:b/>
          <w:bCs/>
          <w:sz w:val="24"/>
          <w:szCs w:val="24"/>
          <w:u w:val="single"/>
        </w:rPr>
        <w:t xml:space="preserve"> Interview</w:t>
      </w:r>
      <w:r>
        <w:rPr>
          <w:rFonts w:eastAsia="Comfortaa"/>
          <w:b/>
          <w:bCs/>
          <w:sz w:val="24"/>
          <w:szCs w:val="24"/>
          <w:u w:val="single"/>
        </w:rPr>
        <w:t>s of Student Families -</w:t>
      </w:r>
      <w:r w:rsidRPr="009F08F0">
        <w:rPr>
          <w:rFonts w:eastAsia="Comfortaa"/>
          <w:b/>
          <w:bCs/>
          <w:sz w:val="24"/>
          <w:szCs w:val="24"/>
          <w:u w:val="single"/>
        </w:rPr>
        <w:t xml:space="preserve"> questions</w:t>
      </w:r>
    </w:p>
    <w:p w14:paraId="37E42CAE" w14:textId="77777777" w:rsidR="0011540D" w:rsidRPr="009F08F0" w:rsidRDefault="0011540D" w:rsidP="0011540D">
      <w:pPr>
        <w:rPr>
          <w:rFonts w:eastAsia="Comfortaa"/>
          <w:sz w:val="24"/>
          <w:szCs w:val="24"/>
        </w:rPr>
      </w:pPr>
    </w:p>
    <w:p w14:paraId="4792D2CC" w14:textId="77777777" w:rsidR="0011540D" w:rsidRPr="009F08F0" w:rsidRDefault="0011540D" w:rsidP="0011540D">
      <w:pPr>
        <w:rPr>
          <w:rFonts w:eastAsia="Comfortaa"/>
          <w:sz w:val="24"/>
          <w:szCs w:val="24"/>
        </w:rPr>
      </w:pPr>
      <w:r w:rsidRPr="009F08F0">
        <w:rPr>
          <w:rFonts w:eastAsia="Comfortaa"/>
          <w:sz w:val="24"/>
          <w:szCs w:val="24"/>
        </w:rPr>
        <w:t>There is a story behind every decision to immigrate.</w:t>
      </w:r>
    </w:p>
    <w:p w14:paraId="66ADAFCD" w14:textId="77777777" w:rsidR="0011540D" w:rsidRPr="009F08F0" w:rsidRDefault="0011540D" w:rsidP="0011540D">
      <w:pPr>
        <w:rPr>
          <w:rFonts w:eastAsia="Comfortaa"/>
          <w:sz w:val="24"/>
          <w:szCs w:val="24"/>
        </w:rPr>
      </w:pPr>
    </w:p>
    <w:p w14:paraId="303E478E"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Where did you or your family immigrate from?</w:t>
      </w:r>
    </w:p>
    <w:p w14:paraId="604BE4A1"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were your (or your family’s hopes for your new life here?</w:t>
      </w:r>
    </w:p>
    <w:p w14:paraId="5A8EF0B8"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Why did you choose to come to this country instead of somewhere else?</w:t>
      </w:r>
    </w:p>
    <w:p w14:paraId="38B5A2D4"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Who did you come with and who did you leave behind? Did anyone come ahead of you?</w:t>
      </w:r>
    </w:p>
    <w:p w14:paraId="2B346CA5"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was the most difficult part about leaving?</w:t>
      </w:r>
    </w:p>
    <w:p w14:paraId="1538B050"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was your journey to this new country or community like?</w:t>
      </w:r>
    </w:p>
    <w:p w14:paraId="3AD0B3A5"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was it like when you first arrived?</w:t>
      </w:r>
    </w:p>
    <w:p w14:paraId="73889ED3"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most surprised you?</w:t>
      </w:r>
    </w:p>
    <w:p w14:paraId="5B41F558"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did you miss most about the country you came from?</w:t>
      </w:r>
    </w:p>
    <w:p w14:paraId="0C6E1201"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Who was most helpful with getting you settled?</w:t>
      </w:r>
    </w:p>
    <w:p w14:paraId="75B56C74"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Migration can be hard. Where did you find strength in difficult times?</w:t>
      </w:r>
    </w:p>
    <w:p w14:paraId="4C0E91E8"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How do you think that migration has changed you?</w:t>
      </w:r>
    </w:p>
    <w:p w14:paraId="66003D2E"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have been your biggest challenges?</w:t>
      </w:r>
    </w:p>
    <w:p w14:paraId="32380DFD"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have been your greatest sources of joy?</w:t>
      </w:r>
    </w:p>
    <w:p w14:paraId="2B7D7B8D"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Overall, how do you think your family is doing after the migration?</w:t>
      </w:r>
    </w:p>
    <w:p w14:paraId="07F9A57F"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is the thing you are proudest of so far and why?</w:t>
      </w:r>
    </w:p>
    <w:p w14:paraId="0F4EA160"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are you hoping to accomplish in the future?</w:t>
      </w:r>
    </w:p>
    <w:p w14:paraId="5691A81B"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do you think may get in the way of those dreams?</w:t>
      </w:r>
    </w:p>
    <w:p w14:paraId="2CEAF18C"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do you think may help your dreams come true?</w:t>
      </w:r>
    </w:p>
    <w:p w14:paraId="4C414440"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In what ways do you think migration has made you a stronger person?</w:t>
      </w:r>
    </w:p>
    <w:p w14:paraId="7EE43485"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Can you think of times when you felt welcome in your new community?</w:t>
      </w:r>
    </w:p>
    <w:p w14:paraId="13BFDA64"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 xml:space="preserve">Can you think of times when you have felt unwelcome as an immigrant? </w:t>
      </w:r>
    </w:p>
    <w:p w14:paraId="4229DC69"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Do you have a story about someone you care about that was treated poorly because they were an immigrant?</w:t>
      </w:r>
    </w:p>
    <w:p w14:paraId="5AF976D1"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Do you know of anyone you care about that was deported?</w:t>
      </w:r>
    </w:p>
    <w:p w14:paraId="2F50257D"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lastRenderedPageBreak/>
        <w:t>If someone you knew were planning on coming to this country or community, what would you tell them to expect?</w:t>
      </w:r>
    </w:p>
    <w:p w14:paraId="30BB0607"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 xml:space="preserve">What advice would you give them about </w:t>
      </w:r>
      <w:proofErr w:type="gramStart"/>
      <w:r w:rsidRPr="009F08F0">
        <w:rPr>
          <w:rFonts w:eastAsia="Comfortaa"/>
          <w:sz w:val="24"/>
          <w:szCs w:val="24"/>
        </w:rPr>
        <w:t>whether or not</w:t>
      </w:r>
      <w:proofErr w:type="gramEnd"/>
      <w:r w:rsidRPr="009F08F0">
        <w:rPr>
          <w:rFonts w:eastAsia="Comfortaa"/>
          <w:sz w:val="24"/>
          <w:szCs w:val="24"/>
        </w:rPr>
        <w:t xml:space="preserve"> they should come?</w:t>
      </w:r>
    </w:p>
    <w:p w14:paraId="11E2F750"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do you wish more people knew about immigrants or others that are new to the community?</w:t>
      </w:r>
    </w:p>
    <w:p w14:paraId="4B367774" w14:textId="77777777" w:rsidR="0011540D" w:rsidRPr="009F08F0" w:rsidRDefault="0011540D" w:rsidP="0011540D">
      <w:pPr>
        <w:numPr>
          <w:ilvl w:val="0"/>
          <w:numId w:val="20"/>
        </w:numPr>
        <w:spacing w:line="360" w:lineRule="auto"/>
        <w:ind w:left="1080" w:hanging="720"/>
        <w:rPr>
          <w:rFonts w:eastAsia="Comfortaa"/>
          <w:sz w:val="24"/>
          <w:szCs w:val="24"/>
        </w:rPr>
      </w:pPr>
      <w:r w:rsidRPr="009F08F0">
        <w:rPr>
          <w:rFonts w:eastAsia="Comfortaa"/>
          <w:sz w:val="24"/>
          <w:szCs w:val="24"/>
        </w:rPr>
        <w:t>What are the 2 or 3 most important things that people could do to make the process of coming to a new country or community better?</w:t>
      </w:r>
    </w:p>
    <w:p w14:paraId="03916A3F" w14:textId="77777777" w:rsidR="0011540D" w:rsidRPr="009F08F0" w:rsidRDefault="0011540D" w:rsidP="0011540D">
      <w:pPr>
        <w:numPr>
          <w:ilvl w:val="0"/>
          <w:numId w:val="20"/>
        </w:numPr>
        <w:spacing w:line="360" w:lineRule="auto"/>
        <w:ind w:left="1080" w:hanging="720"/>
        <w:rPr>
          <w:sz w:val="24"/>
          <w:szCs w:val="24"/>
        </w:rPr>
      </w:pPr>
      <w:r w:rsidRPr="009F08F0">
        <w:rPr>
          <w:rFonts w:eastAsia="Comfortaa"/>
          <w:sz w:val="24"/>
          <w:szCs w:val="24"/>
        </w:rPr>
        <w:t>Is there anything you would like to add that has not been asked?</w:t>
      </w:r>
    </w:p>
    <w:p w14:paraId="7AB10973" w14:textId="60908289" w:rsidR="00A92955" w:rsidRDefault="00A92955">
      <w:pPr>
        <w:spacing w:line="240" w:lineRule="auto"/>
        <w:rPr>
          <w:rFonts w:ascii="Georgia" w:eastAsia="Georgia" w:hAnsi="Georgia" w:cs="Georgia"/>
          <w:color w:val="333333"/>
          <w:sz w:val="24"/>
          <w:szCs w:val="24"/>
        </w:rPr>
      </w:pPr>
    </w:p>
    <w:p w14:paraId="06EC8E33" w14:textId="77777777" w:rsidR="00A92955" w:rsidRDefault="00A92955" w:rsidP="00A92955">
      <w:pPr>
        <w:ind w:left="-720"/>
      </w:pPr>
    </w:p>
    <w:sectPr w:rsidR="00A92955" w:rsidSect="004721DB">
      <w:headerReference w:type="even" r:id="rId14"/>
      <w:headerReference w:type="default" r:id="rId15"/>
      <w:pgSz w:w="12240" w:h="15840"/>
      <w:pgMar w:top="1440" w:right="1440" w:bottom="1440" w:left="16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A8796" w14:textId="77777777" w:rsidR="004721DB" w:rsidRDefault="004721DB" w:rsidP="00A92955">
      <w:pPr>
        <w:spacing w:line="240" w:lineRule="auto"/>
      </w:pPr>
      <w:r>
        <w:separator/>
      </w:r>
    </w:p>
  </w:endnote>
  <w:endnote w:type="continuationSeparator" w:id="0">
    <w:p w14:paraId="5C6901F9" w14:textId="77777777" w:rsidR="004721DB" w:rsidRDefault="004721DB"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fortaa">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716A5" w14:textId="77777777" w:rsidR="004721DB" w:rsidRDefault="004721DB" w:rsidP="00A92955">
      <w:pPr>
        <w:spacing w:line="240" w:lineRule="auto"/>
      </w:pPr>
      <w:r>
        <w:separator/>
      </w:r>
    </w:p>
  </w:footnote>
  <w:footnote w:type="continuationSeparator" w:id="0">
    <w:p w14:paraId="3B82C0F5" w14:textId="77777777" w:rsidR="004721DB" w:rsidRDefault="004721DB"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14BB3DF1"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w:t>
    </w:r>
    <w:r w:rsidR="002B6E05">
      <w:rPr>
        <w:color w:val="8496B0" w:themeColor="text2" w:themeTint="99"/>
        <w:sz w:val="24"/>
        <w:szCs w:val="24"/>
      </w:rPr>
      <w:t>Three</w:t>
    </w:r>
    <w:r>
      <w:rPr>
        <w:color w:val="8496B0" w:themeColor="text2" w:themeTint="99"/>
        <w:sz w:val="24"/>
        <w:szCs w:val="24"/>
      </w:rPr>
      <w:t xml:space="preserve">, Grade </w:t>
    </w:r>
    <w:r w:rsidR="002B6E05">
      <w:rPr>
        <w:color w:val="8496B0" w:themeColor="text2" w:themeTint="99"/>
        <w:sz w:val="24"/>
        <w:szCs w:val="24"/>
      </w:rPr>
      <w:t>Seven</w:t>
    </w:r>
    <w:r>
      <w:rPr>
        <w:color w:val="8496B0" w:themeColor="text2" w:themeTint="99"/>
        <w:sz w:val="24"/>
        <w:szCs w:val="24"/>
      </w:rPr>
      <w:t xml:space="preserve"> --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4BD"/>
    <w:multiLevelType w:val="multilevel"/>
    <w:tmpl w:val="C54A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40537"/>
    <w:multiLevelType w:val="multilevel"/>
    <w:tmpl w:val="7F4CE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8602D"/>
    <w:multiLevelType w:val="multilevel"/>
    <w:tmpl w:val="E08AD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E45F2"/>
    <w:multiLevelType w:val="multilevel"/>
    <w:tmpl w:val="25323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BC1F00"/>
    <w:multiLevelType w:val="multilevel"/>
    <w:tmpl w:val="11E26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8F1835"/>
    <w:multiLevelType w:val="hybridMultilevel"/>
    <w:tmpl w:val="BDF4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D0884"/>
    <w:multiLevelType w:val="multilevel"/>
    <w:tmpl w:val="E6B09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FC5E37"/>
    <w:multiLevelType w:val="multilevel"/>
    <w:tmpl w:val="728A7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276F59"/>
    <w:multiLevelType w:val="multilevel"/>
    <w:tmpl w:val="11C4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B47C4B"/>
    <w:multiLevelType w:val="hybridMultilevel"/>
    <w:tmpl w:val="4CD0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76EAD"/>
    <w:multiLevelType w:val="multilevel"/>
    <w:tmpl w:val="48C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891FF0"/>
    <w:multiLevelType w:val="multilevel"/>
    <w:tmpl w:val="F0906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0B76F2"/>
    <w:multiLevelType w:val="multilevel"/>
    <w:tmpl w:val="CC428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9C508F"/>
    <w:multiLevelType w:val="multilevel"/>
    <w:tmpl w:val="954E7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635657"/>
    <w:multiLevelType w:val="multilevel"/>
    <w:tmpl w:val="0CD8F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E42F14"/>
    <w:multiLevelType w:val="multilevel"/>
    <w:tmpl w:val="7F44B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6058B1"/>
    <w:multiLevelType w:val="multilevel"/>
    <w:tmpl w:val="A8B6D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C35B16"/>
    <w:multiLevelType w:val="multilevel"/>
    <w:tmpl w:val="2E88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C53365"/>
    <w:multiLevelType w:val="hybridMultilevel"/>
    <w:tmpl w:val="C7E8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1554A9"/>
    <w:multiLevelType w:val="multilevel"/>
    <w:tmpl w:val="4FB6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281137"/>
    <w:multiLevelType w:val="multilevel"/>
    <w:tmpl w:val="5A6C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45612C"/>
    <w:multiLevelType w:val="multilevel"/>
    <w:tmpl w:val="278C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0B4DDE"/>
    <w:multiLevelType w:val="hybridMultilevel"/>
    <w:tmpl w:val="A97C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DB24B7"/>
    <w:multiLevelType w:val="multilevel"/>
    <w:tmpl w:val="5540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0719361">
    <w:abstractNumId w:val="22"/>
  </w:num>
  <w:num w:numId="2" w16cid:durableId="1515420595">
    <w:abstractNumId w:val="24"/>
  </w:num>
  <w:num w:numId="3" w16cid:durableId="627853935">
    <w:abstractNumId w:val="25"/>
  </w:num>
  <w:num w:numId="4" w16cid:durableId="1866554768">
    <w:abstractNumId w:val="20"/>
  </w:num>
  <w:num w:numId="5" w16cid:durableId="1556551363">
    <w:abstractNumId w:val="17"/>
  </w:num>
  <w:num w:numId="6" w16cid:durableId="1496384669">
    <w:abstractNumId w:val="15"/>
  </w:num>
  <w:num w:numId="7" w16cid:durableId="1526793163">
    <w:abstractNumId w:val="10"/>
  </w:num>
  <w:num w:numId="8" w16cid:durableId="895897511">
    <w:abstractNumId w:val="6"/>
  </w:num>
  <w:num w:numId="9" w16cid:durableId="1216743193">
    <w:abstractNumId w:val="19"/>
  </w:num>
  <w:num w:numId="10" w16cid:durableId="1818061778">
    <w:abstractNumId w:val="26"/>
  </w:num>
  <w:num w:numId="11" w16cid:durableId="1686443143">
    <w:abstractNumId w:val="11"/>
  </w:num>
  <w:num w:numId="12" w16cid:durableId="1704020734">
    <w:abstractNumId w:val="16"/>
  </w:num>
  <w:num w:numId="13" w16cid:durableId="1612470143">
    <w:abstractNumId w:val="0"/>
  </w:num>
  <w:num w:numId="14" w16cid:durableId="1798600113">
    <w:abstractNumId w:val="21"/>
  </w:num>
  <w:num w:numId="15" w16cid:durableId="1062673362">
    <w:abstractNumId w:val="13"/>
  </w:num>
  <w:num w:numId="16" w16cid:durableId="974021205">
    <w:abstractNumId w:val="4"/>
  </w:num>
  <w:num w:numId="17" w16cid:durableId="1416324751">
    <w:abstractNumId w:val="8"/>
  </w:num>
  <w:num w:numId="18" w16cid:durableId="69162453">
    <w:abstractNumId w:val="3"/>
  </w:num>
  <w:num w:numId="19" w16cid:durableId="1633056669">
    <w:abstractNumId w:val="12"/>
  </w:num>
  <w:num w:numId="20" w16cid:durableId="1969433160">
    <w:abstractNumId w:val="2"/>
  </w:num>
  <w:num w:numId="21" w16cid:durableId="829562157">
    <w:abstractNumId w:val="7"/>
  </w:num>
  <w:num w:numId="22" w16cid:durableId="1140414222">
    <w:abstractNumId w:val="14"/>
  </w:num>
  <w:num w:numId="23" w16cid:durableId="1809349726">
    <w:abstractNumId w:val="1"/>
  </w:num>
  <w:num w:numId="24" w16cid:durableId="116603654">
    <w:abstractNumId w:val="5"/>
  </w:num>
  <w:num w:numId="25" w16cid:durableId="647827421">
    <w:abstractNumId w:val="18"/>
  </w:num>
  <w:num w:numId="26" w16cid:durableId="1597709175">
    <w:abstractNumId w:val="23"/>
  </w:num>
  <w:num w:numId="27" w16cid:durableId="3272937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86DF2"/>
    <w:rsid w:val="0011540D"/>
    <w:rsid w:val="0011583B"/>
    <w:rsid w:val="00192A22"/>
    <w:rsid w:val="001B1F6B"/>
    <w:rsid w:val="00215890"/>
    <w:rsid w:val="002B6E05"/>
    <w:rsid w:val="003D2827"/>
    <w:rsid w:val="003F71FC"/>
    <w:rsid w:val="0040216A"/>
    <w:rsid w:val="00405E0A"/>
    <w:rsid w:val="00425609"/>
    <w:rsid w:val="0043056E"/>
    <w:rsid w:val="00435220"/>
    <w:rsid w:val="004721DB"/>
    <w:rsid w:val="00505BAD"/>
    <w:rsid w:val="00583BA7"/>
    <w:rsid w:val="005A6216"/>
    <w:rsid w:val="005C7154"/>
    <w:rsid w:val="0064038E"/>
    <w:rsid w:val="006533F4"/>
    <w:rsid w:val="00690736"/>
    <w:rsid w:val="006F6A0C"/>
    <w:rsid w:val="00790798"/>
    <w:rsid w:val="007B1E37"/>
    <w:rsid w:val="007C0CD9"/>
    <w:rsid w:val="007C7867"/>
    <w:rsid w:val="008044F6"/>
    <w:rsid w:val="00805AE8"/>
    <w:rsid w:val="00825821"/>
    <w:rsid w:val="008E13D3"/>
    <w:rsid w:val="00901DBC"/>
    <w:rsid w:val="009278AD"/>
    <w:rsid w:val="009741A9"/>
    <w:rsid w:val="009B7674"/>
    <w:rsid w:val="00A067FC"/>
    <w:rsid w:val="00A3084C"/>
    <w:rsid w:val="00A92955"/>
    <w:rsid w:val="00AE62CF"/>
    <w:rsid w:val="00B15D56"/>
    <w:rsid w:val="00B56840"/>
    <w:rsid w:val="00BA1C94"/>
    <w:rsid w:val="00C02C4D"/>
    <w:rsid w:val="00C711F6"/>
    <w:rsid w:val="00D35A9E"/>
    <w:rsid w:val="00DB6A89"/>
    <w:rsid w:val="00DC6BDB"/>
    <w:rsid w:val="00DD08AE"/>
    <w:rsid w:val="00E03184"/>
    <w:rsid w:val="00E04798"/>
    <w:rsid w:val="00E07977"/>
    <w:rsid w:val="00E730F4"/>
    <w:rsid w:val="00E94408"/>
    <w:rsid w:val="00EB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01DBC"/>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DBC"/>
    <w:rPr>
      <w:rFonts w:ascii="Arial" w:eastAsia="Arial" w:hAnsi="Arial" w:cs="Arial"/>
      <w:kern w:val="0"/>
      <w:sz w:val="40"/>
      <w:szCs w:val="40"/>
      <w:lang w:val="en"/>
      <w14:ligatures w14:val="none"/>
    </w:rPr>
  </w:style>
  <w:style w:type="character" w:styleId="Hyperlink">
    <w:name w:val="Hyperlink"/>
    <w:basedOn w:val="DefaultParagraphFont"/>
    <w:uiPriority w:val="99"/>
    <w:unhideWhenUsed/>
    <w:rsid w:val="008E13D3"/>
    <w:rPr>
      <w:color w:val="0563C1" w:themeColor="hyperlink"/>
      <w:u w:val="single"/>
    </w:rPr>
  </w:style>
  <w:style w:type="character" w:styleId="UnresolvedMention">
    <w:name w:val="Unresolved Mention"/>
    <w:basedOn w:val="DefaultParagraphFont"/>
    <w:uiPriority w:val="99"/>
    <w:semiHidden/>
    <w:unhideWhenUsed/>
    <w:rsid w:val="008E13D3"/>
    <w:rPr>
      <w:color w:val="605E5C"/>
      <w:shd w:val="clear" w:color="auto" w:fill="E1DFDD"/>
    </w:rPr>
  </w:style>
  <w:style w:type="character" w:styleId="FollowedHyperlink">
    <w:name w:val="FollowedHyperlink"/>
    <w:basedOn w:val="DefaultParagraphFont"/>
    <w:uiPriority w:val="99"/>
    <w:semiHidden/>
    <w:unhideWhenUsed/>
    <w:rsid w:val="008E13D3"/>
    <w:rPr>
      <w:color w:val="954F72" w:themeColor="followedHyperlink"/>
      <w:u w:val="single"/>
    </w:rPr>
  </w:style>
  <w:style w:type="paragraph" w:styleId="ListParagraph">
    <w:name w:val="List Paragraph"/>
    <w:basedOn w:val="Normal"/>
    <w:uiPriority w:val="34"/>
    <w:qFormat/>
    <w:rsid w:val="001154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1764</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6</cp:revision>
  <cp:lastPrinted>2023-12-20T20:25:00Z</cp:lastPrinted>
  <dcterms:created xsi:type="dcterms:W3CDTF">2024-05-02T22:53:00Z</dcterms:created>
  <dcterms:modified xsi:type="dcterms:W3CDTF">2024-05-02T23:04:00Z</dcterms:modified>
</cp:coreProperties>
</file>